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2717" w14:textId="77777777" w:rsidR="00FA18ED" w:rsidRPr="00016058" w:rsidRDefault="00FA18ED" w:rsidP="00FA18ED">
      <w:pPr>
        <w:spacing w:after="0" w:line="240" w:lineRule="auto"/>
        <w:jc w:val="center"/>
        <w:rPr>
          <w:rFonts w:cs="Arial"/>
          <w:szCs w:val="24"/>
        </w:rPr>
      </w:pPr>
    </w:p>
    <w:p w14:paraId="01528A01" w14:textId="77777777" w:rsidR="00FA18ED" w:rsidRPr="00016058" w:rsidRDefault="00FA18ED" w:rsidP="00FA18ED">
      <w:pPr>
        <w:spacing w:after="0" w:line="360" w:lineRule="auto"/>
        <w:contextualSpacing/>
        <w:jc w:val="center"/>
        <w:rPr>
          <w:rFonts w:eastAsiaTheme="majorEastAsia" w:cstheme="majorBidi"/>
          <w:spacing w:val="-10"/>
          <w:kern w:val="28"/>
          <w:sz w:val="52"/>
          <w:szCs w:val="56"/>
        </w:rPr>
      </w:pPr>
      <w:r w:rsidRPr="00016058">
        <w:rPr>
          <w:rFonts w:eastAsiaTheme="majorEastAsia" w:cstheme="majorBidi"/>
          <w:b/>
          <w:spacing w:val="-10"/>
          <w:kern w:val="28"/>
          <w:sz w:val="52"/>
          <w:szCs w:val="56"/>
        </w:rPr>
        <w:t>Haxby Town Council</w:t>
      </w:r>
    </w:p>
    <w:p w14:paraId="56850A60" w14:textId="77777777" w:rsidR="00FA18ED" w:rsidRPr="00016058" w:rsidRDefault="00FA18ED" w:rsidP="00FA18ED">
      <w:pPr>
        <w:spacing w:after="0" w:line="240" w:lineRule="auto"/>
        <w:jc w:val="center"/>
        <w:rPr>
          <w:rFonts w:cs="Arial"/>
          <w:szCs w:val="24"/>
        </w:rPr>
      </w:pPr>
      <w:r w:rsidRPr="00016058">
        <w:rPr>
          <w:rFonts w:cs="Arial"/>
          <w:szCs w:val="24"/>
        </w:rPr>
        <w:t>Council Office, The Memorial Hall, The Village, Haxby, York YO32 3HT</w:t>
      </w:r>
    </w:p>
    <w:p w14:paraId="48EBDFB0" w14:textId="77777777" w:rsidR="00FA18ED" w:rsidRPr="00016058" w:rsidRDefault="00FA18ED" w:rsidP="00FA18ED">
      <w:pPr>
        <w:spacing w:after="0" w:line="240" w:lineRule="auto"/>
        <w:jc w:val="center"/>
        <w:rPr>
          <w:rFonts w:cs="Arial"/>
          <w:szCs w:val="24"/>
        </w:rPr>
      </w:pPr>
      <w:r w:rsidRPr="00016058">
        <w:rPr>
          <w:rFonts w:cs="Arial"/>
          <w:szCs w:val="24"/>
        </w:rPr>
        <w:t>Tel: 01904 750378 Email: Clerk@haxbytowncouncil.gov.uk</w:t>
      </w:r>
    </w:p>
    <w:p w14:paraId="1BF14DF0" w14:textId="77777777" w:rsidR="00FA18ED" w:rsidRPr="00016058" w:rsidRDefault="00FA18ED" w:rsidP="00FA18ED">
      <w:pPr>
        <w:spacing w:after="0" w:line="240" w:lineRule="auto"/>
        <w:jc w:val="center"/>
        <w:rPr>
          <w:rFonts w:cs="Arial"/>
          <w:szCs w:val="24"/>
        </w:rPr>
      </w:pPr>
    </w:p>
    <w:p w14:paraId="1347B25A" w14:textId="22803055" w:rsidR="00FA18ED" w:rsidRPr="00016058" w:rsidRDefault="00FA18ED" w:rsidP="00FA18ED">
      <w:pPr>
        <w:spacing w:after="0" w:line="240" w:lineRule="auto"/>
        <w:rPr>
          <w:rFonts w:cs="Arial"/>
          <w:b/>
          <w:bCs/>
          <w:szCs w:val="24"/>
        </w:rPr>
      </w:pPr>
      <w:r w:rsidRPr="00016058">
        <w:rPr>
          <w:rFonts w:cs="Arial"/>
          <w:b/>
          <w:bCs/>
          <w:szCs w:val="24"/>
        </w:rPr>
        <w:t xml:space="preserve">To </w:t>
      </w:r>
      <w:r>
        <w:rPr>
          <w:rFonts w:cs="Arial"/>
          <w:b/>
          <w:bCs/>
          <w:szCs w:val="24"/>
        </w:rPr>
        <w:t xml:space="preserve">all </w:t>
      </w:r>
      <w:r w:rsidRPr="00016058">
        <w:rPr>
          <w:rFonts w:cs="Arial"/>
          <w:b/>
          <w:bCs/>
          <w:szCs w:val="24"/>
        </w:rPr>
        <w:t xml:space="preserve">members of the Planning Committee. You are hereby summoned to attend a meeting of the committee on </w:t>
      </w:r>
      <w:r w:rsidR="007B2557">
        <w:rPr>
          <w:rFonts w:cs="Arial"/>
          <w:b/>
          <w:bCs/>
          <w:szCs w:val="24"/>
          <w:u w:val="single"/>
        </w:rPr>
        <w:t xml:space="preserve">Monday </w:t>
      </w:r>
      <w:r w:rsidR="00B52282">
        <w:rPr>
          <w:rFonts w:cs="Arial"/>
          <w:b/>
          <w:bCs/>
          <w:szCs w:val="24"/>
          <w:u w:val="single"/>
        </w:rPr>
        <w:t>5</w:t>
      </w:r>
      <w:r w:rsidR="00B52282" w:rsidRPr="00B52282">
        <w:rPr>
          <w:rFonts w:cs="Arial"/>
          <w:b/>
          <w:bCs/>
          <w:szCs w:val="24"/>
          <w:u w:val="single"/>
          <w:vertAlign w:val="superscript"/>
        </w:rPr>
        <w:t>th</w:t>
      </w:r>
      <w:r w:rsidR="00B52282">
        <w:rPr>
          <w:rFonts w:cs="Arial"/>
          <w:b/>
          <w:bCs/>
          <w:szCs w:val="24"/>
          <w:u w:val="single"/>
        </w:rPr>
        <w:t xml:space="preserve"> of September </w:t>
      </w:r>
      <w:r w:rsidR="00F72585">
        <w:rPr>
          <w:rFonts w:cs="Arial"/>
          <w:b/>
          <w:bCs/>
          <w:szCs w:val="24"/>
          <w:u w:val="single"/>
        </w:rPr>
        <w:t>2</w:t>
      </w:r>
      <w:r w:rsidRPr="00DF08FF">
        <w:rPr>
          <w:rFonts w:cs="Arial"/>
          <w:b/>
          <w:bCs/>
          <w:szCs w:val="24"/>
          <w:u w:val="single"/>
        </w:rPr>
        <w:t>022 at 6.30pm</w:t>
      </w:r>
      <w:r>
        <w:rPr>
          <w:rFonts w:cs="Arial"/>
          <w:b/>
          <w:bCs/>
          <w:szCs w:val="24"/>
        </w:rPr>
        <w:t xml:space="preserve"> </w:t>
      </w:r>
      <w:r w:rsidRPr="00016058">
        <w:rPr>
          <w:rFonts w:cs="Arial"/>
          <w:b/>
          <w:bCs/>
          <w:szCs w:val="24"/>
        </w:rPr>
        <w:t>in the Council Office, Memorial Hall, Haxby for the purpose of transacting the following business.</w:t>
      </w:r>
    </w:p>
    <w:p w14:paraId="4091E915" w14:textId="77777777" w:rsidR="00FA18ED" w:rsidRPr="00016058" w:rsidRDefault="00FA18ED" w:rsidP="00FA18ED">
      <w:pPr>
        <w:spacing w:after="0" w:line="240" w:lineRule="auto"/>
        <w:rPr>
          <w:rFonts w:cs="Arial"/>
          <w:b/>
          <w:bCs/>
          <w:szCs w:val="24"/>
        </w:rPr>
      </w:pPr>
    </w:p>
    <w:p w14:paraId="38A7A1EC" w14:textId="77777777" w:rsidR="00FA18ED" w:rsidRPr="00016058" w:rsidRDefault="00FA18ED" w:rsidP="00FA18ED">
      <w:pPr>
        <w:spacing w:after="0" w:line="240" w:lineRule="auto"/>
        <w:rPr>
          <w:rFonts w:cs="Arial"/>
          <w:b/>
          <w:bCs/>
          <w:szCs w:val="24"/>
        </w:rPr>
      </w:pPr>
      <w:r w:rsidRPr="00016058">
        <w:rPr>
          <w:rFonts w:cs="Arial"/>
          <w:b/>
          <w:bCs/>
          <w:szCs w:val="24"/>
        </w:rPr>
        <w:t>Members of the public are welcome to attend and will be given the opportunity to speak regarding an item on the agenda if they wish to do so.</w:t>
      </w:r>
    </w:p>
    <w:p w14:paraId="11FBA5AA" w14:textId="77777777" w:rsidR="00FA18ED" w:rsidRPr="00016058" w:rsidRDefault="00FA18ED" w:rsidP="00FA18ED">
      <w:pPr>
        <w:spacing w:after="0" w:line="240" w:lineRule="auto"/>
        <w:rPr>
          <w:rFonts w:cs="Arial"/>
          <w:szCs w:val="24"/>
        </w:rPr>
      </w:pPr>
    </w:p>
    <w:p w14:paraId="7E0F36CE" w14:textId="77777777" w:rsidR="00FA18ED" w:rsidRPr="00016058" w:rsidRDefault="00FA18ED" w:rsidP="00FA18ED">
      <w:pPr>
        <w:spacing w:before="200" w:after="200" w:line="240" w:lineRule="auto"/>
        <w:rPr>
          <w:rFonts w:eastAsia="Times New Roman" w:cs="Arial"/>
          <w:i/>
          <w:iCs/>
          <w:sz w:val="22"/>
        </w:rPr>
      </w:pPr>
      <w:r w:rsidRPr="00016058">
        <w:rPr>
          <w:rFonts w:eastAsia="Times New Roman" w:cs="Arial"/>
          <w:i/>
          <w:iCs/>
          <w:sz w:val="22"/>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28B68B0D" w14:textId="77777777" w:rsidR="00FA18ED" w:rsidRPr="00016058" w:rsidRDefault="00FA18ED" w:rsidP="00FA18ED">
      <w:pPr>
        <w:spacing w:after="0" w:line="240" w:lineRule="auto"/>
        <w:rPr>
          <w:rFonts w:cs="Arial"/>
          <w:szCs w:val="24"/>
        </w:rPr>
      </w:pPr>
      <w:r w:rsidRPr="00016058">
        <w:rPr>
          <w:rFonts w:cs="Arial"/>
          <w:noProof/>
          <w:szCs w:val="24"/>
        </w:rPr>
        <w:drawing>
          <wp:inline distT="0" distB="0" distL="0" distR="0" wp14:anchorId="502BAF32" wp14:editId="36ECF7E4">
            <wp:extent cx="1285875" cy="51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8821" cy="522602"/>
                    </a:xfrm>
                    <a:prstGeom prst="rect">
                      <a:avLst/>
                    </a:prstGeom>
                  </pic:spPr>
                </pic:pic>
              </a:graphicData>
            </a:graphic>
          </wp:inline>
        </w:drawing>
      </w:r>
    </w:p>
    <w:p w14:paraId="7E014244" w14:textId="77777777" w:rsidR="00FA18ED" w:rsidRPr="00016058" w:rsidRDefault="00FA18ED" w:rsidP="00FA18ED">
      <w:pPr>
        <w:spacing w:after="0" w:line="240" w:lineRule="auto"/>
        <w:rPr>
          <w:rFonts w:cs="Arial"/>
          <w:szCs w:val="24"/>
        </w:rPr>
      </w:pPr>
    </w:p>
    <w:p w14:paraId="11583506" w14:textId="77777777" w:rsidR="00FA18ED" w:rsidRPr="00016058" w:rsidRDefault="00FA18ED" w:rsidP="00FA18ED">
      <w:pPr>
        <w:spacing w:after="0" w:line="240" w:lineRule="auto"/>
        <w:rPr>
          <w:rFonts w:cs="Arial"/>
          <w:szCs w:val="24"/>
        </w:rPr>
      </w:pPr>
      <w:r w:rsidRPr="00016058">
        <w:rPr>
          <w:rFonts w:cs="Arial"/>
          <w:szCs w:val="24"/>
        </w:rPr>
        <w:t>Town Clerk</w:t>
      </w:r>
    </w:p>
    <w:p w14:paraId="7FF6E6A4" w14:textId="1D1618F1" w:rsidR="00FA18ED" w:rsidRPr="00DA625A" w:rsidRDefault="00B52282" w:rsidP="00FA18ED">
      <w:pPr>
        <w:spacing w:after="0" w:line="240" w:lineRule="auto"/>
        <w:rPr>
          <w:rFonts w:cs="Arial"/>
          <w:szCs w:val="24"/>
        </w:rPr>
      </w:pPr>
      <w:r>
        <w:rPr>
          <w:rFonts w:cs="Arial"/>
          <w:szCs w:val="24"/>
        </w:rPr>
        <w:t>30</w:t>
      </w:r>
      <w:r w:rsidR="00FA18ED" w:rsidRPr="004B6F3A">
        <w:rPr>
          <w:rFonts w:cs="Arial"/>
          <w:szCs w:val="24"/>
          <w:vertAlign w:val="superscript"/>
        </w:rPr>
        <w:t>th</w:t>
      </w:r>
      <w:r w:rsidR="00FA18ED">
        <w:rPr>
          <w:rFonts w:cs="Arial"/>
          <w:szCs w:val="24"/>
        </w:rPr>
        <w:t xml:space="preserve"> </w:t>
      </w:r>
      <w:r>
        <w:rPr>
          <w:rFonts w:cs="Arial"/>
          <w:szCs w:val="24"/>
        </w:rPr>
        <w:t>August</w:t>
      </w:r>
      <w:r w:rsidR="00FA18ED">
        <w:rPr>
          <w:rFonts w:cs="Arial"/>
          <w:szCs w:val="24"/>
        </w:rPr>
        <w:t xml:space="preserve"> </w:t>
      </w:r>
      <w:r w:rsidR="00FA18ED" w:rsidRPr="00DA625A">
        <w:rPr>
          <w:rFonts w:cs="Arial"/>
          <w:szCs w:val="24"/>
        </w:rPr>
        <w:t>2022</w:t>
      </w:r>
    </w:p>
    <w:p w14:paraId="3DFB1C03" w14:textId="77777777" w:rsidR="00FA18ED" w:rsidRPr="00016058" w:rsidRDefault="00FA18ED" w:rsidP="00FA18ED">
      <w:pPr>
        <w:spacing w:after="0" w:line="240" w:lineRule="auto"/>
        <w:rPr>
          <w:rFonts w:cs="Arial"/>
          <w:szCs w:val="24"/>
        </w:rPr>
      </w:pPr>
    </w:p>
    <w:p w14:paraId="656E716F" w14:textId="396EF2E4" w:rsidR="00FA18ED" w:rsidRPr="00016058" w:rsidRDefault="00FA18ED" w:rsidP="00FA18ED">
      <w:pPr>
        <w:rPr>
          <w:rFonts w:cs="Arial"/>
          <w:color w:val="000000" w:themeColor="text1"/>
          <w:szCs w:val="24"/>
          <w:u w:val="single"/>
        </w:rPr>
      </w:pPr>
      <w:r w:rsidRPr="00016058">
        <w:rPr>
          <w:rFonts w:cs="Arial"/>
          <w:b/>
          <w:color w:val="000000" w:themeColor="text1"/>
          <w:szCs w:val="24"/>
          <w:u w:val="single"/>
        </w:rPr>
        <w:t>AGENDA</w:t>
      </w:r>
    </w:p>
    <w:p w14:paraId="5902A110" w14:textId="77777777" w:rsidR="00FA18ED" w:rsidRPr="00016058" w:rsidRDefault="00FA18ED" w:rsidP="00FA18ED">
      <w:pPr>
        <w:keepNext/>
        <w:keepLines/>
        <w:numPr>
          <w:ilvl w:val="0"/>
          <w:numId w:val="1"/>
        </w:numPr>
        <w:spacing w:after="0" w:line="240" w:lineRule="auto"/>
        <w:outlineLvl w:val="0"/>
        <w:rPr>
          <w:rFonts w:eastAsiaTheme="majorEastAsia" w:cstheme="majorBidi"/>
          <w:b/>
          <w:szCs w:val="32"/>
        </w:rPr>
      </w:pPr>
      <w:r w:rsidRPr="00016058">
        <w:rPr>
          <w:rFonts w:eastAsiaTheme="majorEastAsia" w:cstheme="majorBidi"/>
          <w:b/>
          <w:szCs w:val="32"/>
        </w:rPr>
        <w:t>Approve reasons for absence</w:t>
      </w:r>
    </w:p>
    <w:p w14:paraId="54E9D8AC" w14:textId="77777777" w:rsidR="00FA18ED" w:rsidRPr="00016058" w:rsidRDefault="00FA18ED" w:rsidP="00FA18ED">
      <w:pPr>
        <w:spacing w:after="0" w:line="240" w:lineRule="auto"/>
        <w:ind w:left="1080"/>
        <w:rPr>
          <w:rFonts w:cs="Arial"/>
          <w:szCs w:val="24"/>
        </w:rPr>
      </w:pPr>
    </w:p>
    <w:p w14:paraId="2A2A33F9" w14:textId="77777777" w:rsidR="00FA18ED" w:rsidRPr="00016058" w:rsidRDefault="00FA18ED" w:rsidP="00FA18ED">
      <w:pPr>
        <w:keepNext/>
        <w:keepLines/>
        <w:numPr>
          <w:ilvl w:val="0"/>
          <w:numId w:val="1"/>
        </w:numPr>
        <w:spacing w:after="0" w:line="240" w:lineRule="auto"/>
        <w:outlineLvl w:val="0"/>
        <w:rPr>
          <w:rFonts w:eastAsiaTheme="majorEastAsia" w:cstheme="majorBidi"/>
          <w:b/>
          <w:szCs w:val="32"/>
        </w:rPr>
      </w:pPr>
      <w:r w:rsidRPr="00016058">
        <w:rPr>
          <w:rFonts w:eastAsiaTheme="majorEastAsia" w:cstheme="majorBidi"/>
          <w:b/>
          <w:szCs w:val="32"/>
        </w:rPr>
        <w:t>Disclosures of interest</w:t>
      </w:r>
    </w:p>
    <w:p w14:paraId="3018AA1B" w14:textId="77777777" w:rsidR="00FA18ED" w:rsidRPr="00016058" w:rsidRDefault="00FA18ED" w:rsidP="00FA18ED">
      <w:pPr>
        <w:spacing w:after="0" w:line="240" w:lineRule="auto"/>
        <w:ind w:left="1080"/>
        <w:rPr>
          <w:rFonts w:cs="Arial"/>
          <w:szCs w:val="24"/>
        </w:rPr>
      </w:pPr>
    </w:p>
    <w:p w14:paraId="3D428EB2" w14:textId="77777777" w:rsidR="00FA18ED" w:rsidRPr="00016058" w:rsidRDefault="00FA18ED" w:rsidP="00FA18ED">
      <w:pPr>
        <w:keepNext/>
        <w:keepLines/>
        <w:numPr>
          <w:ilvl w:val="0"/>
          <w:numId w:val="1"/>
        </w:numPr>
        <w:spacing w:after="0" w:line="240" w:lineRule="auto"/>
        <w:outlineLvl w:val="0"/>
        <w:rPr>
          <w:rFonts w:eastAsiaTheme="majorEastAsia" w:cstheme="majorBidi"/>
          <w:b/>
          <w:szCs w:val="32"/>
        </w:rPr>
      </w:pPr>
      <w:r w:rsidRPr="00016058">
        <w:rPr>
          <w:rFonts w:eastAsiaTheme="majorEastAsia" w:cstheme="majorBidi"/>
          <w:b/>
          <w:szCs w:val="32"/>
        </w:rPr>
        <w:t>Minutes of the previous meeting</w:t>
      </w:r>
    </w:p>
    <w:p w14:paraId="0631FE9F" w14:textId="35C98D8C" w:rsidR="00FA18ED" w:rsidRPr="00DF08FF" w:rsidRDefault="00FA18ED" w:rsidP="00DF08FF">
      <w:pPr>
        <w:spacing w:after="0" w:line="240" w:lineRule="auto"/>
        <w:ind w:left="1080"/>
        <w:rPr>
          <w:rFonts w:cs="Arial"/>
          <w:szCs w:val="24"/>
        </w:rPr>
      </w:pPr>
      <w:r w:rsidRPr="00016058">
        <w:rPr>
          <w:rFonts w:cs="Arial"/>
          <w:szCs w:val="24"/>
        </w:rPr>
        <w:t xml:space="preserve">To approve the minutes of Planning </w:t>
      </w:r>
      <w:r>
        <w:rPr>
          <w:rFonts w:cs="Arial"/>
          <w:szCs w:val="24"/>
        </w:rPr>
        <w:t>C</w:t>
      </w:r>
      <w:r w:rsidRPr="00016058">
        <w:rPr>
          <w:rFonts w:cs="Arial"/>
          <w:szCs w:val="24"/>
        </w:rPr>
        <w:t xml:space="preserve">ommittee meeting held on </w:t>
      </w:r>
      <w:r>
        <w:rPr>
          <w:rFonts w:cs="Arial"/>
          <w:szCs w:val="24"/>
        </w:rPr>
        <w:t xml:space="preserve">the </w:t>
      </w:r>
      <w:r w:rsidR="00B52282">
        <w:rPr>
          <w:rFonts w:cs="Arial"/>
          <w:szCs w:val="24"/>
        </w:rPr>
        <w:t>1</w:t>
      </w:r>
      <w:r w:rsidR="00B52282" w:rsidRPr="00B52282">
        <w:rPr>
          <w:rFonts w:cs="Arial"/>
          <w:szCs w:val="24"/>
          <w:vertAlign w:val="superscript"/>
        </w:rPr>
        <w:t>st</w:t>
      </w:r>
      <w:r w:rsidR="00B52282">
        <w:rPr>
          <w:rFonts w:cs="Arial"/>
          <w:szCs w:val="24"/>
        </w:rPr>
        <w:t xml:space="preserve"> of August</w:t>
      </w:r>
      <w:r w:rsidR="00C56900">
        <w:rPr>
          <w:rFonts w:cs="Arial"/>
          <w:szCs w:val="24"/>
        </w:rPr>
        <w:t xml:space="preserve"> </w:t>
      </w:r>
      <w:r>
        <w:rPr>
          <w:rFonts w:cs="Arial"/>
          <w:szCs w:val="24"/>
        </w:rPr>
        <w:t>of 2022.</w:t>
      </w:r>
      <w:r w:rsidR="00985555">
        <w:rPr>
          <w:rFonts w:cs="Arial"/>
          <w:szCs w:val="24"/>
        </w:rPr>
        <w:t xml:space="preserve"> </w:t>
      </w:r>
    </w:p>
    <w:p w14:paraId="4701DE52" w14:textId="77777777" w:rsidR="00FA18ED" w:rsidRDefault="00FA18ED" w:rsidP="00FA18ED">
      <w:pPr>
        <w:keepNext/>
        <w:keepLines/>
        <w:numPr>
          <w:ilvl w:val="0"/>
          <w:numId w:val="1"/>
        </w:numPr>
        <w:spacing w:after="0" w:line="240" w:lineRule="auto"/>
        <w:outlineLvl w:val="0"/>
        <w:rPr>
          <w:rFonts w:eastAsiaTheme="majorEastAsia" w:cstheme="majorBidi"/>
          <w:b/>
          <w:szCs w:val="32"/>
        </w:rPr>
      </w:pPr>
      <w:r w:rsidRPr="00016058">
        <w:rPr>
          <w:rFonts w:eastAsiaTheme="majorEastAsia" w:cstheme="majorBidi"/>
          <w:b/>
          <w:szCs w:val="32"/>
        </w:rPr>
        <w:t>To consider the planning applications received to date</w:t>
      </w:r>
    </w:p>
    <w:p w14:paraId="2DBAD159" w14:textId="77777777" w:rsidR="00FA18ED" w:rsidRPr="00016058" w:rsidRDefault="00FA18ED" w:rsidP="00FA18ED">
      <w:pPr>
        <w:keepNext/>
        <w:keepLines/>
        <w:spacing w:after="0" w:line="240" w:lineRule="auto"/>
        <w:ind w:left="1080"/>
        <w:outlineLvl w:val="0"/>
        <w:rPr>
          <w:rFonts w:eastAsiaTheme="majorEastAsia" w:cstheme="majorBidi"/>
          <w:b/>
          <w:szCs w:val="32"/>
        </w:rPr>
      </w:pPr>
    </w:p>
    <w:p w14:paraId="72FE09D6" w14:textId="77777777" w:rsidR="00FA18ED" w:rsidRPr="00A616E3" w:rsidRDefault="00FA18ED" w:rsidP="00FA18ED">
      <w:pPr>
        <w:keepNext/>
        <w:keepLines/>
        <w:numPr>
          <w:ilvl w:val="0"/>
          <w:numId w:val="1"/>
        </w:numPr>
        <w:spacing w:after="0" w:line="240" w:lineRule="auto"/>
        <w:outlineLvl w:val="0"/>
        <w:rPr>
          <w:rFonts w:eastAsiaTheme="majorEastAsia" w:cstheme="majorBidi"/>
          <w:b/>
          <w:szCs w:val="32"/>
        </w:rPr>
      </w:pPr>
      <w:r w:rsidRPr="00016058">
        <w:rPr>
          <w:rFonts w:eastAsiaTheme="majorEastAsia" w:cstheme="majorBidi"/>
          <w:b/>
          <w:szCs w:val="32"/>
        </w:rPr>
        <w:t>To receive notifications of planning decisions made by City of York Council</w:t>
      </w:r>
    </w:p>
    <w:p w14:paraId="16CC5406" w14:textId="77777777" w:rsidR="00FA18ED" w:rsidRPr="00016058" w:rsidRDefault="00FA18ED" w:rsidP="00FA18ED">
      <w:pPr>
        <w:keepNext/>
        <w:keepLines/>
        <w:numPr>
          <w:ilvl w:val="0"/>
          <w:numId w:val="1"/>
        </w:numPr>
        <w:spacing w:before="240" w:after="0"/>
        <w:outlineLvl w:val="0"/>
        <w:rPr>
          <w:rFonts w:eastAsiaTheme="majorEastAsia" w:cstheme="majorBidi"/>
          <w:b/>
          <w:szCs w:val="32"/>
        </w:rPr>
      </w:pPr>
      <w:r w:rsidRPr="00016058">
        <w:rPr>
          <w:rFonts w:eastAsiaTheme="majorEastAsia" w:cstheme="majorBidi"/>
          <w:b/>
          <w:szCs w:val="32"/>
        </w:rPr>
        <w:t>Matters for inclusion on the next agenda</w:t>
      </w:r>
    </w:p>
    <w:p w14:paraId="37C038A1" w14:textId="77777777" w:rsidR="00FA18ED" w:rsidRDefault="00FA18ED" w:rsidP="00FA18ED">
      <w:pPr>
        <w:keepNext/>
        <w:keepLines/>
        <w:numPr>
          <w:ilvl w:val="0"/>
          <w:numId w:val="1"/>
        </w:numPr>
        <w:spacing w:before="240" w:after="0"/>
        <w:outlineLvl w:val="0"/>
        <w:rPr>
          <w:rFonts w:eastAsiaTheme="majorEastAsia" w:cstheme="majorBidi"/>
          <w:b/>
          <w:szCs w:val="32"/>
        </w:rPr>
      </w:pPr>
      <w:r w:rsidRPr="00016058">
        <w:rPr>
          <w:rFonts w:eastAsiaTheme="majorEastAsia" w:cstheme="majorBidi"/>
          <w:b/>
          <w:szCs w:val="32"/>
        </w:rPr>
        <w:t xml:space="preserve">To agree </w:t>
      </w:r>
      <w:r>
        <w:rPr>
          <w:rFonts w:eastAsiaTheme="majorEastAsia" w:cstheme="majorBidi"/>
          <w:b/>
          <w:szCs w:val="32"/>
        </w:rPr>
        <w:t>d</w:t>
      </w:r>
      <w:r w:rsidRPr="00016058">
        <w:rPr>
          <w:rFonts w:eastAsiaTheme="majorEastAsia" w:cstheme="majorBidi"/>
          <w:b/>
          <w:szCs w:val="32"/>
        </w:rPr>
        <w:t xml:space="preserve">ate of next Planning Committee </w:t>
      </w:r>
      <w:r>
        <w:rPr>
          <w:rFonts w:eastAsiaTheme="majorEastAsia" w:cstheme="majorBidi"/>
          <w:b/>
          <w:szCs w:val="32"/>
        </w:rPr>
        <w:t>m</w:t>
      </w:r>
      <w:r w:rsidRPr="00016058">
        <w:rPr>
          <w:rFonts w:eastAsiaTheme="majorEastAsia" w:cstheme="majorBidi"/>
          <w:b/>
          <w:szCs w:val="32"/>
        </w:rPr>
        <w:t xml:space="preserve">eeting </w:t>
      </w:r>
    </w:p>
    <w:p w14:paraId="07F7DD62" w14:textId="22FD3CD8" w:rsidR="00DF08FF" w:rsidRPr="00180023" w:rsidRDefault="00294EF1" w:rsidP="00DF08FF">
      <w:pPr>
        <w:keepNext/>
        <w:keepLines/>
        <w:spacing w:before="240" w:after="0"/>
        <w:ind w:left="1080"/>
        <w:outlineLvl w:val="0"/>
        <w:rPr>
          <w:rFonts w:eastAsiaTheme="majorEastAsia" w:cstheme="majorBidi"/>
          <w:bCs/>
          <w:szCs w:val="32"/>
        </w:rPr>
      </w:pPr>
      <w:r>
        <w:rPr>
          <w:rFonts w:eastAsiaTheme="majorEastAsia" w:cstheme="majorBidi"/>
          <w:bCs/>
          <w:szCs w:val="32"/>
        </w:rPr>
        <w:t>3</w:t>
      </w:r>
      <w:r w:rsidRPr="00294EF1">
        <w:rPr>
          <w:rFonts w:eastAsiaTheme="majorEastAsia" w:cstheme="majorBidi"/>
          <w:bCs/>
          <w:szCs w:val="32"/>
          <w:vertAlign w:val="superscript"/>
        </w:rPr>
        <w:t>rd</w:t>
      </w:r>
      <w:r>
        <w:rPr>
          <w:rFonts w:eastAsiaTheme="majorEastAsia" w:cstheme="majorBidi"/>
          <w:bCs/>
          <w:szCs w:val="32"/>
        </w:rPr>
        <w:t xml:space="preserve"> October</w:t>
      </w:r>
      <w:r w:rsidR="00574F07">
        <w:rPr>
          <w:rFonts w:eastAsiaTheme="majorEastAsia" w:cstheme="majorBidi"/>
          <w:bCs/>
          <w:szCs w:val="32"/>
        </w:rPr>
        <w:t xml:space="preserve"> of 2022 at </w:t>
      </w:r>
      <w:r w:rsidR="00180023" w:rsidRPr="00180023">
        <w:rPr>
          <w:rFonts w:eastAsiaTheme="majorEastAsia" w:cstheme="majorBidi"/>
          <w:bCs/>
          <w:szCs w:val="32"/>
        </w:rPr>
        <w:t xml:space="preserve">18.30 pm </w:t>
      </w:r>
      <w:r w:rsidR="00574F07">
        <w:rPr>
          <w:rFonts w:eastAsiaTheme="majorEastAsia" w:cstheme="majorBidi"/>
          <w:bCs/>
          <w:szCs w:val="32"/>
        </w:rPr>
        <w:t xml:space="preserve">in the Council </w:t>
      </w:r>
      <w:r w:rsidR="00180023" w:rsidRPr="00180023">
        <w:rPr>
          <w:rFonts w:eastAsiaTheme="majorEastAsia" w:cstheme="majorBidi"/>
          <w:bCs/>
          <w:szCs w:val="32"/>
        </w:rPr>
        <w:t xml:space="preserve">Office </w:t>
      </w:r>
    </w:p>
    <w:p w14:paraId="57678942" w14:textId="77777777" w:rsidR="00D109DE" w:rsidRDefault="00D109DE" w:rsidP="00D109DE">
      <w:pPr>
        <w:keepNext/>
        <w:keepLines/>
        <w:spacing w:before="240" w:after="0"/>
        <w:outlineLvl w:val="0"/>
        <w:rPr>
          <w:rFonts w:eastAsiaTheme="majorEastAsia" w:cstheme="majorBidi"/>
          <w:b/>
          <w:szCs w:val="32"/>
        </w:rPr>
      </w:pPr>
    </w:p>
    <w:p w14:paraId="196B036C" w14:textId="77777777" w:rsidR="00D109DE" w:rsidRPr="00A616E3" w:rsidRDefault="00D109DE" w:rsidP="00D109DE">
      <w:pPr>
        <w:keepNext/>
        <w:keepLines/>
        <w:spacing w:before="240" w:after="0"/>
        <w:outlineLvl w:val="0"/>
        <w:rPr>
          <w:rFonts w:eastAsiaTheme="majorEastAsia" w:cstheme="majorBidi"/>
          <w:b/>
          <w:szCs w:val="32"/>
        </w:rPr>
      </w:pPr>
    </w:p>
    <w:p w14:paraId="64495925" w14:textId="77777777" w:rsidR="00FA18ED" w:rsidRDefault="00FA18ED" w:rsidP="00FA18ED">
      <w:pPr>
        <w:spacing w:after="0" w:line="240" w:lineRule="auto"/>
        <w:rPr>
          <w:rFonts w:cs="Arial"/>
          <w:szCs w:val="24"/>
        </w:rPr>
      </w:pPr>
    </w:p>
    <w:p w14:paraId="6CEDC66B" w14:textId="77777777" w:rsidR="00FA18ED" w:rsidRDefault="00FA18ED" w:rsidP="00FA18ED">
      <w:pPr>
        <w:spacing w:after="0" w:line="240" w:lineRule="auto"/>
        <w:rPr>
          <w:rFonts w:cs="Arial"/>
          <w:szCs w:val="24"/>
        </w:rPr>
      </w:pPr>
    </w:p>
    <w:p w14:paraId="78E1D8E0" w14:textId="4F9EEDDD" w:rsidR="00FA18ED" w:rsidRDefault="00FA18ED" w:rsidP="00FA18ED">
      <w:pPr>
        <w:spacing w:after="0" w:line="240" w:lineRule="auto"/>
        <w:jc w:val="center"/>
        <w:rPr>
          <w:rFonts w:cs="Arial"/>
          <w:b/>
          <w:bCs/>
          <w:szCs w:val="24"/>
          <w:u w:val="single"/>
        </w:rPr>
      </w:pPr>
      <w:r>
        <w:rPr>
          <w:rFonts w:cs="Arial"/>
          <w:b/>
          <w:bCs/>
          <w:szCs w:val="24"/>
          <w:u w:val="single"/>
        </w:rPr>
        <w:t>Planning Applications received between 2</w:t>
      </w:r>
      <w:r w:rsidR="00574F07">
        <w:rPr>
          <w:rFonts w:cs="Arial"/>
          <w:b/>
          <w:bCs/>
          <w:szCs w:val="24"/>
          <w:u w:val="single"/>
        </w:rPr>
        <w:t>8</w:t>
      </w:r>
      <w:r w:rsidRPr="00D731B9">
        <w:rPr>
          <w:rFonts w:cs="Arial"/>
          <w:b/>
          <w:bCs/>
          <w:szCs w:val="24"/>
          <w:u w:val="single"/>
          <w:vertAlign w:val="superscript"/>
        </w:rPr>
        <w:t>th</w:t>
      </w:r>
      <w:r>
        <w:rPr>
          <w:rFonts w:cs="Arial"/>
          <w:b/>
          <w:bCs/>
          <w:szCs w:val="24"/>
          <w:u w:val="single"/>
        </w:rPr>
        <w:t xml:space="preserve"> </w:t>
      </w:r>
      <w:r w:rsidR="008E6E8C">
        <w:rPr>
          <w:rFonts w:cs="Arial"/>
          <w:b/>
          <w:bCs/>
          <w:szCs w:val="24"/>
          <w:u w:val="single"/>
        </w:rPr>
        <w:t>Ju</w:t>
      </w:r>
      <w:r w:rsidR="00574F07">
        <w:rPr>
          <w:rFonts w:cs="Arial"/>
          <w:b/>
          <w:bCs/>
          <w:szCs w:val="24"/>
          <w:u w:val="single"/>
        </w:rPr>
        <w:t>ly</w:t>
      </w:r>
      <w:r w:rsidR="008E6E8C">
        <w:rPr>
          <w:rFonts w:cs="Arial"/>
          <w:b/>
          <w:bCs/>
          <w:szCs w:val="24"/>
          <w:u w:val="single"/>
        </w:rPr>
        <w:t xml:space="preserve"> </w:t>
      </w:r>
      <w:r>
        <w:rPr>
          <w:rFonts w:cs="Arial"/>
          <w:b/>
          <w:bCs/>
          <w:szCs w:val="24"/>
          <w:u w:val="single"/>
        </w:rPr>
        <w:t xml:space="preserve">and </w:t>
      </w:r>
      <w:r w:rsidR="00574F07">
        <w:rPr>
          <w:rFonts w:cs="Arial"/>
          <w:b/>
          <w:bCs/>
          <w:szCs w:val="24"/>
          <w:u w:val="single"/>
        </w:rPr>
        <w:t>30</w:t>
      </w:r>
      <w:r w:rsidRPr="00450EE3">
        <w:rPr>
          <w:rFonts w:cs="Arial"/>
          <w:b/>
          <w:bCs/>
          <w:szCs w:val="24"/>
          <w:u w:val="single"/>
          <w:vertAlign w:val="superscript"/>
        </w:rPr>
        <w:t>th</w:t>
      </w:r>
      <w:r>
        <w:rPr>
          <w:rFonts w:cs="Arial"/>
          <w:b/>
          <w:bCs/>
          <w:szCs w:val="24"/>
          <w:u w:val="single"/>
        </w:rPr>
        <w:t xml:space="preserve"> </w:t>
      </w:r>
      <w:r w:rsidR="00574F07">
        <w:rPr>
          <w:rFonts w:cs="Arial"/>
          <w:b/>
          <w:bCs/>
          <w:szCs w:val="24"/>
          <w:u w:val="single"/>
        </w:rPr>
        <w:t>August</w:t>
      </w:r>
      <w:r>
        <w:rPr>
          <w:rFonts w:cs="Arial"/>
          <w:b/>
          <w:bCs/>
          <w:szCs w:val="24"/>
          <w:u w:val="single"/>
        </w:rPr>
        <w:t xml:space="preserve"> 2022 </w:t>
      </w:r>
    </w:p>
    <w:tbl>
      <w:tblPr>
        <w:tblStyle w:val="TableGrid"/>
        <w:tblW w:w="5000" w:type="pct"/>
        <w:tblLook w:val="04A0" w:firstRow="1" w:lastRow="0" w:firstColumn="1" w:lastColumn="0" w:noHBand="0" w:noVBand="1"/>
      </w:tblPr>
      <w:tblGrid>
        <w:gridCol w:w="2794"/>
        <w:gridCol w:w="2304"/>
        <w:gridCol w:w="3918"/>
      </w:tblGrid>
      <w:tr w:rsidR="00796278" w:rsidRPr="00A74A9E" w14:paraId="043AA281" w14:textId="10B11632" w:rsidTr="00810BD0">
        <w:tc>
          <w:tcPr>
            <w:tcW w:w="1549" w:type="pct"/>
          </w:tcPr>
          <w:p w14:paraId="2FFCDFEE" w14:textId="77777777" w:rsidR="002060A0" w:rsidRPr="00A74A9E" w:rsidRDefault="002060A0" w:rsidP="002B7100">
            <w:pPr>
              <w:rPr>
                <w:rFonts w:cs="Arial"/>
                <w:b/>
                <w:bCs/>
                <w:color w:val="000000"/>
                <w:sz w:val="18"/>
                <w:szCs w:val="18"/>
              </w:rPr>
            </w:pPr>
            <w:r w:rsidRPr="00A74A9E">
              <w:rPr>
                <w:rFonts w:cs="Arial"/>
                <w:b/>
                <w:bCs/>
                <w:color w:val="000000"/>
                <w:sz w:val="18"/>
                <w:szCs w:val="18"/>
              </w:rPr>
              <w:t>Serial</w:t>
            </w:r>
          </w:p>
        </w:tc>
        <w:tc>
          <w:tcPr>
            <w:tcW w:w="1278" w:type="pct"/>
          </w:tcPr>
          <w:p w14:paraId="13278521" w14:textId="77777777" w:rsidR="002060A0" w:rsidRPr="00A74A9E" w:rsidRDefault="002060A0" w:rsidP="002B7100">
            <w:pPr>
              <w:rPr>
                <w:rFonts w:cs="Arial"/>
                <w:b/>
                <w:bCs/>
                <w:color w:val="000000"/>
                <w:sz w:val="18"/>
                <w:szCs w:val="18"/>
              </w:rPr>
            </w:pPr>
            <w:r w:rsidRPr="00A74A9E">
              <w:rPr>
                <w:rFonts w:cs="Arial"/>
                <w:b/>
                <w:bCs/>
                <w:color w:val="000000"/>
                <w:sz w:val="18"/>
                <w:szCs w:val="18"/>
              </w:rPr>
              <w:t>Address</w:t>
            </w:r>
          </w:p>
        </w:tc>
        <w:tc>
          <w:tcPr>
            <w:tcW w:w="2173" w:type="pct"/>
          </w:tcPr>
          <w:p w14:paraId="6E2B0A64" w14:textId="77777777" w:rsidR="002060A0" w:rsidRPr="00A74A9E" w:rsidRDefault="002060A0" w:rsidP="002B7100">
            <w:pPr>
              <w:rPr>
                <w:rFonts w:cs="Arial"/>
                <w:b/>
                <w:bCs/>
                <w:color w:val="000000"/>
                <w:sz w:val="18"/>
                <w:szCs w:val="18"/>
              </w:rPr>
            </w:pPr>
            <w:r w:rsidRPr="00A74A9E">
              <w:rPr>
                <w:rFonts w:cs="Arial"/>
                <w:b/>
                <w:bCs/>
                <w:color w:val="000000"/>
                <w:sz w:val="18"/>
                <w:szCs w:val="18"/>
              </w:rPr>
              <w:t xml:space="preserve">Details. </w:t>
            </w:r>
          </w:p>
        </w:tc>
      </w:tr>
      <w:tr w:rsidR="00796278" w:rsidRPr="00A74A9E" w14:paraId="773AB225" w14:textId="274097D6" w:rsidTr="00810BD0">
        <w:tc>
          <w:tcPr>
            <w:tcW w:w="1549" w:type="pct"/>
          </w:tcPr>
          <w:p w14:paraId="589EC959" w14:textId="77777777" w:rsidR="005C6890" w:rsidRPr="0033101D" w:rsidRDefault="00135392" w:rsidP="00796278">
            <w:pPr>
              <w:pStyle w:val="NormalWeb"/>
              <w:rPr>
                <w:rFonts w:ascii="Arial" w:eastAsiaTheme="majorEastAsia" w:hAnsi="Arial" w:cstheme="majorBidi"/>
                <w:bCs/>
                <w:sz w:val="20"/>
                <w:szCs w:val="24"/>
                <w:lang w:val="en-GB"/>
              </w:rPr>
            </w:pPr>
            <w:r w:rsidRPr="0033101D">
              <w:rPr>
                <w:rFonts w:ascii="Arial" w:eastAsiaTheme="majorEastAsia" w:hAnsi="Arial" w:cstheme="majorBidi"/>
                <w:bCs/>
                <w:sz w:val="20"/>
                <w:szCs w:val="24"/>
                <w:lang w:val="en-GB"/>
              </w:rPr>
              <w:t>22/01350/FUL</w:t>
            </w:r>
          </w:p>
          <w:p w14:paraId="5E450A49" w14:textId="20FCAA54" w:rsidR="00EA2766" w:rsidRPr="0033101D" w:rsidRDefault="00EA2766" w:rsidP="00796278">
            <w:pPr>
              <w:pStyle w:val="NormalWeb"/>
              <w:rPr>
                <w:rFonts w:ascii="Arial" w:eastAsiaTheme="majorEastAsia" w:hAnsi="Arial" w:cstheme="majorBidi"/>
                <w:bCs/>
                <w:sz w:val="20"/>
                <w:szCs w:val="24"/>
                <w:lang w:val="en-GB"/>
              </w:rPr>
            </w:pPr>
          </w:p>
        </w:tc>
        <w:tc>
          <w:tcPr>
            <w:tcW w:w="1278" w:type="pct"/>
          </w:tcPr>
          <w:p w14:paraId="6E4ECBB6" w14:textId="4F03EA0D" w:rsidR="002060A0" w:rsidRPr="0033101D" w:rsidRDefault="00D9465F" w:rsidP="002060A0">
            <w:pPr>
              <w:autoSpaceDE w:val="0"/>
              <w:autoSpaceDN w:val="0"/>
              <w:adjustRightInd w:val="0"/>
              <w:rPr>
                <w:rFonts w:eastAsiaTheme="majorEastAsia" w:cstheme="majorBidi"/>
                <w:bCs/>
                <w:sz w:val="20"/>
                <w:szCs w:val="24"/>
              </w:rPr>
            </w:pPr>
            <w:r w:rsidRPr="0033101D">
              <w:rPr>
                <w:rFonts w:eastAsiaTheme="majorEastAsia" w:cstheme="majorBidi"/>
                <w:bCs/>
                <w:sz w:val="20"/>
                <w:szCs w:val="24"/>
              </w:rPr>
              <w:t>13 Southlands Haxby York YO32 2PB</w:t>
            </w:r>
          </w:p>
        </w:tc>
        <w:tc>
          <w:tcPr>
            <w:tcW w:w="2173" w:type="pct"/>
          </w:tcPr>
          <w:p w14:paraId="2D2ECB51" w14:textId="3C93BCA1" w:rsidR="002060A0" w:rsidRPr="0033101D" w:rsidRDefault="00D9465F" w:rsidP="00D9465F">
            <w:pPr>
              <w:ind w:right="6"/>
              <w:rPr>
                <w:rFonts w:eastAsiaTheme="majorEastAsia" w:cstheme="majorBidi"/>
                <w:bCs/>
                <w:sz w:val="20"/>
                <w:szCs w:val="24"/>
              </w:rPr>
            </w:pPr>
            <w:r w:rsidRPr="0033101D">
              <w:rPr>
                <w:rFonts w:eastAsiaTheme="majorEastAsia" w:cstheme="majorBidi"/>
                <w:bCs/>
                <w:sz w:val="20"/>
                <w:szCs w:val="24"/>
              </w:rPr>
              <w:t>Erection of single storey dwelling to rear</w:t>
            </w:r>
          </w:p>
        </w:tc>
      </w:tr>
      <w:tr w:rsidR="00796278" w:rsidRPr="00A74A9E" w14:paraId="709AF788" w14:textId="7DEF1C40" w:rsidTr="00810BD0">
        <w:tc>
          <w:tcPr>
            <w:tcW w:w="1549" w:type="pct"/>
          </w:tcPr>
          <w:p w14:paraId="70DB6B1F" w14:textId="77777777" w:rsidR="009F646A" w:rsidRPr="0033101D" w:rsidRDefault="009F646A" w:rsidP="009F646A">
            <w:pPr>
              <w:overflowPunct w:val="0"/>
              <w:spacing w:line="276" w:lineRule="auto"/>
              <w:rPr>
                <w:rFonts w:eastAsiaTheme="majorEastAsia" w:cstheme="majorBidi"/>
                <w:bCs/>
                <w:sz w:val="20"/>
                <w:szCs w:val="24"/>
              </w:rPr>
            </w:pPr>
            <w:r w:rsidRPr="0033101D">
              <w:rPr>
                <w:rFonts w:eastAsiaTheme="majorEastAsia" w:cstheme="majorBidi"/>
                <w:bCs/>
                <w:sz w:val="20"/>
                <w:szCs w:val="24"/>
              </w:rPr>
              <w:t>22/00834/FUL</w:t>
            </w:r>
          </w:p>
          <w:p w14:paraId="21D13FD6" w14:textId="541A9EBF" w:rsidR="006D4A00" w:rsidRPr="0033101D" w:rsidRDefault="00BC3E53" w:rsidP="00796278">
            <w:pPr>
              <w:pStyle w:val="NormalWeb"/>
              <w:rPr>
                <w:rFonts w:ascii="Arial" w:eastAsiaTheme="majorEastAsia" w:hAnsi="Arial" w:cstheme="majorBidi"/>
                <w:bCs/>
                <w:sz w:val="20"/>
                <w:szCs w:val="24"/>
                <w:lang w:val="en-GB"/>
              </w:rPr>
            </w:pPr>
            <w:r w:rsidRPr="0033101D">
              <w:rPr>
                <w:rFonts w:ascii="Arial" w:eastAsiaTheme="majorEastAsia" w:hAnsi="Arial" w:cstheme="majorBidi"/>
                <w:bCs/>
                <w:sz w:val="20"/>
                <w:szCs w:val="24"/>
                <w:lang w:val="en-GB"/>
              </w:rPr>
              <w:tab/>
            </w:r>
          </w:p>
        </w:tc>
        <w:tc>
          <w:tcPr>
            <w:tcW w:w="1278" w:type="pct"/>
          </w:tcPr>
          <w:p w14:paraId="2C389D6D" w14:textId="57CE9A8B" w:rsidR="002060A0" w:rsidRPr="0033101D" w:rsidRDefault="00D400C3" w:rsidP="008C60D5">
            <w:pPr>
              <w:rPr>
                <w:rFonts w:eastAsiaTheme="majorEastAsia" w:cstheme="majorBidi"/>
                <w:bCs/>
                <w:sz w:val="20"/>
                <w:szCs w:val="24"/>
              </w:rPr>
            </w:pPr>
            <w:r w:rsidRPr="0033101D">
              <w:rPr>
                <w:rFonts w:eastAsiaTheme="majorEastAsia" w:cstheme="majorBidi"/>
                <w:bCs/>
                <w:sz w:val="20"/>
                <w:szCs w:val="24"/>
              </w:rPr>
              <w:t>28 Eastfield Avenue Haxby York YO32 3EY</w:t>
            </w:r>
          </w:p>
        </w:tc>
        <w:tc>
          <w:tcPr>
            <w:tcW w:w="2173" w:type="pct"/>
          </w:tcPr>
          <w:p w14:paraId="12FC3571" w14:textId="0C0AEFB4" w:rsidR="002060A0" w:rsidRPr="0033101D" w:rsidRDefault="00D400C3" w:rsidP="00810BD0">
            <w:pPr>
              <w:overflowPunct w:val="0"/>
              <w:spacing w:line="276" w:lineRule="auto"/>
              <w:rPr>
                <w:rFonts w:eastAsiaTheme="majorEastAsia" w:cstheme="majorBidi"/>
                <w:bCs/>
                <w:sz w:val="20"/>
                <w:szCs w:val="24"/>
              </w:rPr>
            </w:pPr>
            <w:r w:rsidRPr="0033101D">
              <w:rPr>
                <w:rFonts w:eastAsiaTheme="majorEastAsia" w:cstheme="majorBidi"/>
                <w:bCs/>
                <w:sz w:val="20"/>
                <w:szCs w:val="24"/>
              </w:rPr>
              <w:t>Single storey side/rear extension, replacement roof to garage and replacement windows</w:t>
            </w:r>
            <w:r w:rsidR="00810BD0" w:rsidRPr="0033101D">
              <w:rPr>
                <w:rFonts w:eastAsiaTheme="majorEastAsia" w:cstheme="majorBidi"/>
                <w:bCs/>
                <w:sz w:val="20"/>
                <w:szCs w:val="24"/>
              </w:rPr>
              <w:t>(Revised plans have been submitted to alter the arrangement of the roof close to the shared boundary with the neighbour, with regard also to the position and arrangement of guttering)</w:t>
            </w:r>
          </w:p>
        </w:tc>
      </w:tr>
      <w:tr w:rsidR="00796278" w:rsidRPr="00A74A9E" w14:paraId="3F306720" w14:textId="1FD55DFC" w:rsidTr="00810BD0">
        <w:tc>
          <w:tcPr>
            <w:tcW w:w="1549" w:type="pct"/>
          </w:tcPr>
          <w:p w14:paraId="57D4AB3F" w14:textId="472C6433" w:rsidR="00C20012" w:rsidRPr="0033101D" w:rsidRDefault="00334D2C" w:rsidP="002B7100">
            <w:pPr>
              <w:rPr>
                <w:rFonts w:eastAsiaTheme="majorEastAsia" w:cstheme="majorBidi"/>
                <w:bCs/>
                <w:sz w:val="20"/>
                <w:szCs w:val="24"/>
              </w:rPr>
            </w:pPr>
            <w:r w:rsidRPr="0033101D">
              <w:rPr>
                <w:rFonts w:eastAsiaTheme="majorEastAsia" w:cstheme="majorBidi"/>
                <w:bCs/>
                <w:sz w:val="20"/>
                <w:szCs w:val="24"/>
              </w:rPr>
              <w:t>22/01656/FUL</w:t>
            </w:r>
          </w:p>
        </w:tc>
        <w:tc>
          <w:tcPr>
            <w:tcW w:w="1278" w:type="pct"/>
          </w:tcPr>
          <w:p w14:paraId="503883DF" w14:textId="3EEE5795" w:rsidR="008C2A17" w:rsidRPr="0033101D" w:rsidRDefault="008C2A17" w:rsidP="008C2A17">
            <w:pPr>
              <w:ind w:right="6"/>
              <w:rPr>
                <w:rFonts w:eastAsiaTheme="majorEastAsia" w:cstheme="majorBidi"/>
                <w:bCs/>
                <w:sz w:val="20"/>
                <w:szCs w:val="24"/>
              </w:rPr>
            </w:pPr>
            <w:r w:rsidRPr="0033101D">
              <w:rPr>
                <w:rFonts w:eastAsiaTheme="majorEastAsia" w:cstheme="majorBidi"/>
                <w:bCs/>
                <w:sz w:val="20"/>
                <w:szCs w:val="24"/>
              </w:rPr>
              <w:t xml:space="preserve">BT Street Hub Fronting Ryedale Court The Village Haxby York </w:t>
            </w:r>
          </w:p>
          <w:p w14:paraId="14BA6A54" w14:textId="07F28F52" w:rsidR="002060A0" w:rsidRPr="0033101D" w:rsidRDefault="002060A0" w:rsidP="002B7100">
            <w:pPr>
              <w:rPr>
                <w:rFonts w:eastAsiaTheme="majorEastAsia" w:cstheme="majorBidi"/>
                <w:bCs/>
                <w:sz w:val="20"/>
                <w:szCs w:val="24"/>
              </w:rPr>
            </w:pPr>
          </w:p>
        </w:tc>
        <w:tc>
          <w:tcPr>
            <w:tcW w:w="2173" w:type="pct"/>
          </w:tcPr>
          <w:p w14:paraId="154F1609" w14:textId="77777777" w:rsidR="008C2A17" w:rsidRPr="0033101D" w:rsidRDefault="008C2A17" w:rsidP="008C2A17">
            <w:pPr>
              <w:ind w:right="6"/>
              <w:rPr>
                <w:rFonts w:eastAsiaTheme="majorEastAsia" w:cstheme="majorBidi"/>
                <w:bCs/>
                <w:sz w:val="20"/>
                <w:szCs w:val="24"/>
              </w:rPr>
            </w:pPr>
            <w:r w:rsidRPr="0033101D">
              <w:rPr>
                <w:rFonts w:eastAsiaTheme="majorEastAsia" w:cstheme="majorBidi"/>
                <w:bCs/>
                <w:sz w:val="20"/>
                <w:szCs w:val="24"/>
              </w:rPr>
              <w:t>Installation of BT Street Hub following removal of existing telephone box</w:t>
            </w:r>
          </w:p>
          <w:p w14:paraId="33F0FD41" w14:textId="1F1EB1AF" w:rsidR="002060A0" w:rsidRPr="0033101D" w:rsidRDefault="002060A0" w:rsidP="002B7100">
            <w:pPr>
              <w:rPr>
                <w:rFonts w:eastAsiaTheme="majorEastAsia" w:cstheme="majorBidi"/>
                <w:bCs/>
                <w:sz w:val="20"/>
                <w:szCs w:val="24"/>
              </w:rPr>
            </w:pPr>
          </w:p>
        </w:tc>
      </w:tr>
      <w:tr w:rsidR="00796278" w:rsidRPr="00A74A9E" w14:paraId="6ACEFF3C" w14:textId="6A779F9B" w:rsidTr="00810BD0">
        <w:tc>
          <w:tcPr>
            <w:tcW w:w="1549" w:type="pct"/>
          </w:tcPr>
          <w:p w14:paraId="6B547954" w14:textId="76E3CFE6" w:rsidR="001A7A46" w:rsidRPr="0033101D" w:rsidRDefault="00D9781F" w:rsidP="002B7100">
            <w:pPr>
              <w:rPr>
                <w:rFonts w:eastAsiaTheme="majorEastAsia" w:cstheme="majorBidi"/>
                <w:bCs/>
                <w:sz w:val="20"/>
                <w:szCs w:val="24"/>
              </w:rPr>
            </w:pPr>
            <w:r w:rsidRPr="0033101D">
              <w:rPr>
                <w:rFonts w:eastAsiaTheme="majorEastAsia" w:cstheme="majorBidi"/>
                <w:bCs/>
                <w:sz w:val="20"/>
                <w:szCs w:val="24"/>
              </w:rPr>
              <w:t>22/01660/ADV</w:t>
            </w:r>
          </w:p>
        </w:tc>
        <w:tc>
          <w:tcPr>
            <w:tcW w:w="1278" w:type="pct"/>
          </w:tcPr>
          <w:p w14:paraId="4857F8FB" w14:textId="07309D72" w:rsidR="00D9781F" w:rsidRPr="0033101D" w:rsidRDefault="00D9781F" w:rsidP="00D9781F">
            <w:pPr>
              <w:ind w:right="6"/>
              <w:rPr>
                <w:rFonts w:eastAsiaTheme="majorEastAsia" w:cstheme="majorBidi"/>
                <w:bCs/>
                <w:sz w:val="20"/>
                <w:szCs w:val="24"/>
              </w:rPr>
            </w:pPr>
            <w:r w:rsidRPr="0033101D">
              <w:rPr>
                <w:rFonts w:eastAsiaTheme="majorEastAsia" w:cstheme="majorBidi"/>
                <w:bCs/>
                <w:sz w:val="20"/>
                <w:szCs w:val="24"/>
              </w:rPr>
              <w:t xml:space="preserve">BT Street Hub Fronting Ryedale Court The Village Haxby York </w:t>
            </w:r>
          </w:p>
          <w:p w14:paraId="22BF7EAF" w14:textId="78B87A5F" w:rsidR="002060A0" w:rsidRPr="0033101D" w:rsidRDefault="002060A0" w:rsidP="002B7100">
            <w:pPr>
              <w:rPr>
                <w:rFonts w:eastAsiaTheme="majorEastAsia" w:cstheme="majorBidi"/>
                <w:bCs/>
                <w:sz w:val="20"/>
                <w:szCs w:val="24"/>
              </w:rPr>
            </w:pPr>
          </w:p>
        </w:tc>
        <w:tc>
          <w:tcPr>
            <w:tcW w:w="2173" w:type="pct"/>
          </w:tcPr>
          <w:p w14:paraId="52B9A86C" w14:textId="77777777" w:rsidR="00D9781F" w:rsidRPr="0033101D" w:rsidRDefault="00D9781F" w:rsidP="00D9781F">
            <w:pPr>
              <w:ind w:right="6"/>
              <w:rPr>
                <w:rFonts w:eastAsiaTheme="majorEastAsia" w:cstheme="majorBidi"/>
                <w:bCs/>
                <w:sz w:val="20"/>
                <w:szCs w:val="24"/>
              </w:rPr>
            </w:pPr>
            <w:r w:rsidRPr="0033101D">
              <w:rPr>
                <w:rFonts w:eastAsiaTheme="majorEastAsia" w:cstheme="majorBidi"/>
                <w:bCs/>
                <w:sz w:val="20"/>
                <w:szCs w:val="24"/>
              </w:rPr>
              <w:t xml:space="preserve">Display of 2no. digital 75 inch LCD display screens, one on each side of Street Hub unit </w:t>
            </w:r>
          </w:p>
          <w:p w14:paraId="276BBA18" w14:textId="5C4907AE" w:rsidR="002060A0" w:rsidRPr="0033101D" w:rsidRDefault="002060A0" w:rsidP="002B7100">
            <w:pPr>
              <w:rPr>
                <w:rFonts w:eastAsiaTheme="majorEastAsia" w:cstheme="majorBidi"/>
                <w:bCs/>
                <w:sz w:val="20"/>
                <w:szCs w:val="24"/>
              </w:rPr>
            </w:pPr>
          </w:p>
        </w:tc>
      </w:tr>
      <w:tr w:rsidR="003D35D0" w:rsidRPr="00A74A9E" w14:paraId="13653C96" w14:textId="77777777" w:rsidTr="00810BD0">
        <w:tc>
          <w:tcPr>
            <w:tcW w:w="1549" w:type="pct"/>
          </w:tcPr>
          <w:p w14:paraId="0D6AAC8D" w14:textId="5416BBD4" w:rsidR="003D35D0" w:rsidRPr="0033101D" w:rsidRDefault="003D35D0" w:rsidP="001A0AE5">
            <w:pPr>
              <w:tabs>
                <w:tab w:val="left" w:pos="1054"/>
              </w:tabs>
              <w:jc w:val="both"/>
              <w:rPr>
                <w:rFonts w:eastAsiaTheme="majorEastAsia" w:cstheme="majorBidi"/>
                <w:bCs/>
                <w:sz w:val="20"/>
                <w:szCs w:val="24"/>
              </w:rPr>
            </w:pPr>
            <w:r w:rsidRPr="0033101D">
              <w:rPr>
                <w:rFonts w:eastAsiaTheme="majorEastAsia" w:cstheme="majorBidi"/>
                <w:bCs/>
                <w:sz w:val="20"/>
                <w:szCs w:val="24"/>
              </w:rPr>
              <w:t>22/01702/FUL</w:t>
            </w:r>
          </w:p>
        </w:tc>
        <w:tc>
          <w:tcPr>
            <w:tcW w:w="1278" w:type="pct"/>
          </w:tcPr>
          <w:p w14:paraId="1708745B" w14:textId="77777777" w:rsidR="006A63FD" w:rsidRPr="0033101D" w:rsidRDefault="006A63FD" w:rsidP="006A63FD">
            <w:pPr>
              <w:ind w:right="6"/>
              <w:rPr>
                <w:rFonts w:eastAsiaTheme="majorEastAsia" w:cstheme="majorBidi"/>
                <w:bCs/>
                <w:sz w:val="20"/>
                <w:szCs w:val="24"/>
              </w:rPr>
            </w:pPr>
            <w:r w:rsidRPr="0033101D">
              <w:rPr>
                <w:rFonts w:eastAsiaTheme="majorEastAsia" w:cstheme="majorBidi"/>
                <w:bCs/>
                <w:sz w:val="20"/>
                <w:szCs w:val="24"/>
              </w:rPr>
              <w:t xml:space="preserve">10 Southlands Haxby York YO32 2PB </w:t>
            </w:r>
          </w:p>
          <w:p w14:paraId="506A6108" w14:textId="77777777" w:rsidR="003D35D0" w:rsidRPr="0033101D" w:rsidRDefault="003D35D0" w:rsidP="00D9781F">
            <w:pPr>
              <w:ind w:right="6"/>
              <w:rPr>
                <w:rFonts w:eastAsiaTheme="majorEastAsia" w:cstheme="majorBidi"/>
                <w:bCs/>
                <w:sz w:val="20"/>
                <w:szCs w:val="24"/>
              </w:rPr>
            </w:pPr>
          </w:p>
        </w:tc>
        <w:tc>
          <w:tcPr>
            <w:tcW w:w="2173" w:type="pct"/>
          </w:tcPr>
          <w:p w14:paraId="1C195882" w14:textId="00A6644D" w:rsidR="003D35D0" w:rsidRPr="0033101D" w:rsidRDefault="006A63FD" w:rsidP="00D9781F">
            <w:pPr>
              <w:ind w:right="6"/>
              <w:rPr>
                <w:rFonts w:eastAsiaTheme="majorEastAsia" w:cstheme="majorBidi"/>
                <w:bCs/>
                <w:sz w:val="20"/>
                <w:szCs w:val="24"/>
              </w:rPr>
            </w:pPr>
            <w:r w:rsidRPr="0033101D">
              <w:rPr>
                <w:rFonts w:eastAsiaTheme="majorEastAsia" w:cstheme="majorBidi"/>
                <w:bCs/>
                <w:sz w:val="20"/>
                <w:szCs w:val="24"/>
              </w:rPr>
              <w:t>Single storey rear and side extensions after demolition of existing conservatory</w:t>
            </w:r>
          </w:p>
        </w:tc>
      </w:tr>
    </w:tbl>
    <w:p w14:paraId="701CE30E" w14:textId="5D1563A7" w:rsidR="00FA18ED" w:rsidRPr="0033101D" w:rsidRDefault="00FA18ED" w:rsidP="00FA18ED">
      <w:pPr>
        <w:spacing w:after="0" w:line="240" w:lineRule="auto"/>
        <w:jc w:val="center"/>
        <w:rPr>
          <w:rFonts w:cs="Arial"/>
          <w:b/>
          <w:bCs/>
          <w:sz w:val="22"/>
          <w:u w:val="single"/>
        </w:rPr>
      </w:pPr>
      <w:r w:rsidRPr="00A74A9E">
        <w:rPr>
          <w:rFonts w:cs="Arial"/>
          <w:b/>
          <w:bCs/>
          <w:szCs w:val="24"/>
          <w:u w:val="single"/>
        </w:rPr>
        <w:t xml:space="preserve">City of York Planning Decisions received between </w:t>
      </w:r>
      <w:r w:rsidR="00453BE6" w:rsidRPr="0033101D">
        <w:rPr>
          <w:rFonts w:cs="Arial"/>
          <w:b/>
          <w:bCs/>
          <w:sz w:val="22"/>
          <w:u w:val="single"/>
        </w:rPr>
        <w:t>28</w:t>
      </w:r>
      <w:r w:rsidR="00453BE6" w:rsidRPr="0033101D">
        <w:rPr>
          <w:rFonts w:cs="Arial"/>
          <w:b/>
          <w:bCs/>
          <w:sz w:val="22"/>
          <w:u w:val="single"/>
          <w:vertAlign w:val="superscript"/>
        </w:rPr>
        <w:t>th</w:t>
      </w:r>
      <w:r w:rsidR="00453BE6" w:rsidRPr="0033101D">
        <w:rPr>
          <w:rFonts w:cs="Arial"/>
          <w:b/>
          <w:bCs/>
          <w:sz w:val="22"/>
          <w:u w:val="single"/>
        </w:rPr>
        <w:t xml:space="preserve"> July and 30</w:t>
      </w:r>
      <w:r w:rsidR="00453BE6" w:rsidRPr="0033101D">
        <w:rPr>
          <w:rFonts w:cs="Arial"/>
          <w:b/>
          <w:bCs/>
          <w:sz w:val="22"/>
          <w:u w:val="single"/>
          <w:vertAlign w:val="superscript"/>
        </w:rPr>
        <w:t>th</w:t>
      </w:r>
      <w:r w:rsidR="00453BE6" w:rsidRPr="0033101D">
        <w:rPr>
          <w:rFonts w:cs="Arial"/>
          <w:b/>
          <w:bCs/>
          <w:sz w:val="22"/>
          <w:u w:val="single"/>
        </w:rPr>
        <w:t xml:space="preserve"> August 2022 </w:t>
      </w:r>
      <w:r w:rsidR="00756F4C" w:rsidRPr="0033101D">
        <w:rPr>
          <w:rFonts w:cs="Arial"/>
          <w:b/>
          <w:bCs/>
          <w:sz w:val="22"/>
          <w:u w:val="single"/>
        </w:rPr>
        <w:t xml:space="preserve"> </w:t>
      </w:r>
      <w:r w:rsidRPr="0033101D">
        <w:rPr>
          <w:rFonts w:cs="Arial"/>
          <w:b/>
          <w:bCs/>
          <w:sz w:val="22"/>
          <w:u w:val="single"/>
        </w:rPr>
        <w:t xml:space="preserve"> </w:t>
      </w:r>
    </w:p>
    <w:tbl>
      <w:tblPr>
        <w:tblStyle w:val="TableGrid"/>
        <w:tblW w:w="9209" w:type="dxa"/>
        <w:tblLook w:val="04A0" w:firstRow="1" w:lastRow="0" w:firstColumn="1" w:lastColumn="0" w:noHBand="0" w:noVBand="1"/>
      </w:tblPr>
      <w:tblGrid>
        <w:gridCol w:w="2146"/>
        <w:gridCol w:w="1864"/>
        <w:gridCol w:w="3529"/>
        <w:gridCol w:w="1670"/>
      </w:tblGrid>
      <w:tr w:rsidR="00FA18ED" w:rsidRPr="00A74A9E" w14:paraId="3034C980" w14:textId="77777777" w:rsidTr="00AF523C">
        <w:tc>
          <w:tcPr>
            <w:tcW w:w="2146" w:type="dxa"/>
          </w:tcPr>
          <w:p w14:paraId="1F3F95C3" w14:textId="77777777" w:rsidR="00FA18ED" w:rsidRPr="00A74A9E" w:rsidRDefault="00FA18ED" w:rsidP="002B7100">
            <w:pPr>
              <w:rPr>
                <w:rFonts w:cs="Arial"/>
                <w:b/>
                <w:bCs/>
                <w:sz w:val="18"/>
                <w:szCs w:val="18"/>
              </w:rPr>
            </w:pPr>
            <w:r w:rsidRPr="00A74A9E">
              <w:rPr>
                <w:rFonts w:cs="Arial"/>
                <w:b/>
                <w:bCs/>
                <w:color w:val="000000"/>
                <w:sz w:val="18"/>
                <w:szCs w:val="18"/>
              </w:rPr>
              <w:t>Serial</w:t>
            </w:r>
          </w:p>
        </w:tc>
        <w:tc>
          <w:tcPr>
            <w:tcW w:w="1864" w:type="dxa"/>
          </w:tcPr>
          <w:p w14:paraId="65612631" w14:textId="77777777" w:rsidR="00FA18ED" w:rsidRPr="00A74A9E" w:rsidRDefault="00FA18ED" w:rsidP="002B7100">
            <w:pPr>
              <w:rPr>
                <w:rFonts w:cs="Arial"/>
                <w:b/>
                <w:bCs/>
                <w:sz w:val="18"/>
                <w:szCs w:val="18"/>
              </w:rPr>
            </w:pPr>
            <w:r w:rsidRPr="00A74A9E">
              <w:rPr>
                <w:rFonts w:cs="Arial"/>
                <w:b/>
                <w:bCs/>
                <w:color w:val="000000"/>
                <w:sz w:val="18"/>
                <w:szCs w:val="18"/>
              </w:rPr>
              <w:t>Address</w:t>
            </w:r>
          </w:p>
        </w:tc>
        <w:tc>
          <w:tcPr>
            <w:tcW w:w="3529" w:type="dxa"/>
          </w:tcPr>
          <w:p w14:paraId="5B030329" w14:textId="77777777" w:rsidR="00FA18ED" w:rsidRPr="00A74A9E" w:rsidRDefault="00FA18ED" w:rsidP="002B7100">
            <w:pPr>
              <w:rPr>
                <w:rFonts w:cs="Arial"/>
                <w:b/>
                <w:bCs/>
                <w:sz w:val="18"/>
                <w:szCs w:val="18"/>
              </w:rPr>
            </w:pPr>
            <w:r w:rsidRPr="00A74A9E">
              <w:rPr>
                <w:rFonts w:cs="Arial"/>
                <w:b/>
                <w:bCs/>
                <w:color w:val="000000"/>
                <w:sz w:val="18"/>
                <w:szCs w:val="18"/>
              </w:rPr>
              <w:t>Details</w:t>
            </w:r>
          </w:p>
        </w:tc>
        <w:tc>
          <w:tcPr>
            <w:tcW w:w="1670" w:type="dxa"/>
          </w:tcPr>
          <w:p w14:paraId="1D9D222D" w14:textId="77777777" w:rsidR="00FA18ED" w:rsidRPr="00A74A9E" w:rsidRDefault="00FA18ED" w:rsidP="002B7100">
            <w:pPr>
              <w:rPr>
                <w:rFonts w:cs="Arial"/>
                <w:b/>
                <w:bCs/>
                <w:sz w:val="18"/>
                <w:szCs w:val="18"/>
              </w:rPr>
            </w:pPr>
            <w:r w:rsidRPr="00A74A9E">
              <w:rPr>
                <w:rFonts w:cs="Arial"/>
                <w:b/>
                <w:bCs/>
                <w:sz w:val="18"/>
                <w:szCs w:val="18"/>
              </w:rPr>
              <w:t>Decision</w:t>
            </w:r>
          </w:p>
        </w:tc>
      </w:tr>
      <w:tr w:rsidR="00FA18ED" w:rsidRPr="0033101D" w14:paraId="78806086" w14:textId="77777777" w:rsidTr="00AF523C">
        <w:tc>
          <w:tcPr>
            <w:tcW w:w="2146" w:type="dxa"/>
          </w:tcPr>
          <w:p w14:paraId="74231355" w14:textId="631F8350" w:rsidR="00FA18ED" w:rsidRPr="0033101D" w:rsidRDefault="00D05DE0" w:rsidP="004879EB">
            <w:pPr>
              <w:rPr>
                <w:rFonts w:eastAsiaTheme="majorEastAsia" w:cstheme="majorBidi"/>
                <w:bCs/>
                <w:sz w:val="20"/>
                <w:szCs w:val="24"/>
              </w:rPr>
            </w:pPr>
            <w:r w:rsidRPr="0033101D">
              <w:rPr>
                <w:rFonts w:eastAsiaTheme="majorEastAsia" w:cstheme="majorBidi"/>
                <w:bCs/>
                <w:sz w:val="20"/>
                <w:szCs w:val="24"/>
              </w:rPr>
              <w:t>22/01167/FUL</w:t>
            </w:r>
          </w:p>
        </w:tc>
        <w:tc>
          <w:tcPr>
            <w:tcW w:w="1864" w:type="dxa"/>
          </w:tcPr>
          <w:p w14:paraId="00A989EF" w14:textId="1787688B" w:rsidR="00FA18ED" w:rsidRPr="0033101D" w:rsidRDefault="003E6EB1" w:rsidP="002B7100">
            <w:pPr>
              <w:rPr>
                <w:rFonts w:eastAsiaTheme="majorEastAsia" w:cstheme="majorBidi"/>
                <w:bCs/>
                <w:sz w:val="20"/>
                <w:szCs w:val="24"/>
              </w:rPr>
            </w:pPr>
            <w:r w:rsidRPr="0033101D">
              <w:rPr>
                <w:rFonts w:eastAsiaTheme="majorEastAsia" w:cstheme="majorBidi"/>
                <w:bCs/>
                <w:sz w:val="20"/>
                <w:szCs w:val="24"/>
              </w:rPr>
              <w:t>5 Springwood Haxby York YO32 3YN</w:t>
            </w:r>
          </w:p>
        </w:tc>
        <w:tc>
          <w:tcPr>
            <w:tcW w:w="3529" w:type="dxa"/>
          </w:tcPr>
          <w:p w14:paraId="0E8DBF4C" w14:textId="77777777" w:rsidR="003E6EB1" w:rsidRPr="0033101D" w:rsidRDefault="003E6EB1" w:rsidP="003E6EB1">
            <w:pPr>
              <w:autoSpaceDE w:val="0"/>
              <w:autoSpaceDN w:val="0"/>
              <w:adjustRightInd w:val="0"/>
              <w:rPr>
                <w:rFonts w:eastAsiaTheme="majorEastAsia" w:cstheme="majorBidi"/>
                <w:bCs/>
                <w:sz w:val="20"/>
                <w:szCs w:val="24"/>
              </w:rPr>
            </w:pPr>
            <w:r w:rsidRPr="0033101D">
              <w:rPr>
                <w:rFonts w:eastAsiaTheme="majorEastAsia" w:cstheme="majorBidi"/>
                <w:bCs/>
                <w:sz w:val="20"/>
                <w:szCs w:val="24"/>
              </w:rPr>
              <w:t xml:space="preserve">Single </w:t>
            </w:r>
            <w:proofErr w:type="spellStart"/>
            <w:r w:rsidRPr="0033101D">
              <w:rPr>
                <w:rFonts w:eastAsiaTheme="majorEastAsia" w:cstheme="majorBidi"/>
                <w:bCs/>
                <w:sz w:val="20"/>
                <w:szCs w:val="24"/>
              </w:rPr>
              <w:t>storey</w:t>
            </w:r>
            <w:proofErr w:type="spellEnd"/>
            <w:r w:rsidRPr="0033101D">
              <w:rPr>
                <w:rFonts w:eastAsiaTheme="majorEastAsia" w:cstheme="majorBidi"/>
                <w:bCs/>
                <w:sz w:val="20"/>
                <w:szCs w:val="24"/>
              </w:rPr>
              <w:t xml:space="preserve"> extension to the side elevation to</w:t>
            </w:r>
          </w:p>
          <w:p w14:paraId="6EF08C84" w14:textId="77777777" w:rsidR="003E6EB1" w:rsidRPr="0033101D" w:rsidRDefault="003E6EB1" w:rsidP="003E6EB1">
            <w:pPr>
              <w:autoSpaceDE w:val="0"/>
              <w:autoSpaceDN w:val="0"/>
              <w:adjustRightInd w:val="0"/>
              <w:rPr>
                <w:rFonts w:eastAsiaTheme="majorEastAsia" w:cstheme="majorBidi"/>
                <w:bCs/>
                <w:sz w:val="20"/>
                <w:szCs w:val="24"/>
              </w:rPr>
            </w:pPr>
            <w:r w:rsidRPr="0033101D">
              <w:rPr>
                <w:rFonts w:eastAsiaTheme="majorEastAsia" w:cstheme="majorBidi"/>
                <w:bCs/>
                <w:sz w:val="20"/>
                <w:szCs w:val="24"/>
              </w:rPr>
              <w:t>form a garage, utility room and shower room</w:t>
            </w:r>
          </w:p>
          <w:p w14:paraId="1D4B8FDA" w14:textId="77777777" w:rsidR="003E6EB1" w:rsidRPr="0033101D" w:rsidRDefault="003E6EB1" w:rsidP="003E6EB1">
            <w:pPr>
              <w:autoSpaceDE w:val="0"/>
              <w:autoSpaceDN w:val="0"/>
              <w:adjustRightInd w:val="0"/>
              <w:rPr>
                <w:rFonts w:eastAsiaTheme="majorEastAsia" w:cstheme="majorBidi"/>
                <w:bCs/>
                <w:sz w:val="20"/>
                <w:szCs w:val="24"/>
              </w:rPr>
            </w:pPr>
            <w:r w:rsidRPr="0033101D">
              <w:rPr>
                <w:rFonts w:eastAsiaTheme="majorEastAsia" w:cstheme="majorBidi"/>
                <w:bCs/>
                <w:sz w:val="20"/>
                <w:szCs w:val="24"/>
              </w:rPr>
              <w:t>Conversion of a detached garage to form a home</w:t>
            </w:r>
          </w:p>
          <w:p w14:paraId="031D5897" w14:textId="76DA673F" w:rsidR="00FA18ED" w:rsidRPr="0033101D" w:rsidRDefault="003E6EB1" w:rsidP="003E6EB1">
            <w:pPr>
              <w:autoSpaceDE w:val="0"/>
              <w:autoSpaceDN w:val="0"/>
              <w:adjustRightInd w:val="0"/>
              <w:rPr>
                <w:rFonts w:eastAsiaTheme="majorEastAsia" w:cstheme="majorBidi"/>
                <w:bCs/>
                <w:sz w:val="20"/>
                <w:szCs w:val="24"/>
              </w:rPr>
            </w:pPr>
            <w:r w:rsidRPr="0033101D">
              <w:rPr>
                <w:rFonts w:eastAsiaTheme="majorEastAsia" w:cstheme="majorBidi"/>
                <w:bCs/>
                <w:sz w:val="20"/>
                <w:szCs w:val="24"/>
              </w:rPr>
              <w:t>office and garden room</w:t>
            </w:r>
          </w:p>
        </w:tc>
        <w:tc>
          <w:tcPr>
            <w:tcW w:w="1670" w:type="dxa"/>
          </w:tcPr>
          <w:p w14:paraId="17DC4644" w14:textId="4BD1F0A6" w:rsidR="00FA18ED" w:rsidRPr="0033101D" w:rsidRDefault="005A2CC8" w:rsidP="002B7100">
            <w:pPr>
              <w:rPr>
                <w:rFonts w:eastAsiaTheme="majorEastAsia" w:cstheme="majorBidi"/>
                <w:bCs/>
                <w:sz w:val="20"/>
                <w:szCs w:val="24"/>
              </w:rPr>
            </w:pPr>
            <w:r w:rsidRPr="0033101D">
              <w:rPr>
                <w:rFonts w:eastAsiaTheme="majorEastAsia" w:cstheme="majorBidi"/>
                <w:bCs/>
                <w:sz w:val="20"/>
                <w:szCs w:val="24"/>
              </w:rPr>
              <w:t>Approved with conditions</w:t>
            </w:r>
          </w:p>
        </w:tc>
      </w:tr>
      <w:tr w:rsidR="00FA18ED" w:rsidRPr="0033101D" w14:paraId="1A9B7A17" w14:textId="77777777" w:rsidTr="00AF523C">
        <w:tc>
          <w:tcPr>
            <w:tcW w:w="2146" w:type="dxa"/>
          </w:tcPr>
          <w:p w14:paraId="7003E09C" w14:textId="4B33D184" w:rsidR="00FA18ED" w:rsidRPr="0033101D" w:rsidRDefault="000355A0" w:rsidP="003030E1">
            <w:pPr>
              <w:rPr>
                <w:rFonts w:eastAsiaTheme="majorEastAsia" w:cstheme="majorBidi"/>
                <w:bCs/>
                <w:sz w:val="20"/>
                <w:szCs w:val="24"/>
              </w:rPr>
            </w:pPr>
            <w:r w:rsidRPr="0033101D">
              <w:rPr>
                <w:rFonts w:eastAsiaTheme="majorEastAsia" w:cstheme="majorBidi"/>
                <w:bCs/>
                <w:sz w:val="20"/>
                <w:szCs w:val="24"/>
              </w:rPr>
              <w:t>22/01192/FUL</w:t>
            </w:r>
          </w:p>
        </w:tc>
        <w:tc>
          <w:tcPr>
            <w:tcW w:w="1864" w:type="dxa"/>
          </w:tcPr>
          <w:p w14:paraId="5FCCC6DE" w14:textId="2E21C698" w:rsidR="00FA18ED" w:rsidRPr="0033101D" w:rsidRDefault="0048245F" w:rsidP="002B7100">
            <w:pPr>
              <w:rPr>
                <w:rFonts w:eastAsiaTheme="majorEastAsia" w:cstheme="majorBidi"/>
                <w:bCs/>
                <w:sz w:val="20"/>
                <w:szCs w:val="24"/>
              </w:rPr>
            </w:pPr>
            <w:r w:rsidRPr="0033101D">
              <w:rPr>
                <w:rFonts w:eastAsiaTheme="majorEastAsia" w:cstheme="majorBidi"/>
                <w:bCs/>
                <w:sz w:val="20"/>
                <w:szCs w:val="24"/>
              </w:rPr>
              <w:t>72 Calf Close Haxby York YO32 3NP</w:t>
            </w:r>
          </w:p>
        </w:tc>
        <w:tc>
          <w:tcPr>
            <w:tcW w:w="3529" w:type="dxa"/>
          </w:tcPr>
          <w:p w14:paraId="4DF618C6" w14:textId="477368D1" w:rsidR="00FA18ED" w:rsidRPr="0033101D" w:rsidRDefault="0048245F" w:rsidP="002B7100">
            <w:pPr>
              <w:autoSpaceDE w:val="0"/>
              <w:autoSpaceDN w:val="0"/>
              <w:adjustRightInd w:val="0"/>
              <w:rPr>
                <w:rFonts w:eastAsiaTheme="majorEastAsia" w:cstheme="majorBidi"/>
                <w:bCs/>
                <w:sz w:val="20"/>
                <w:szCs w:val="24"/>
              </w:rPr>
            </w:pPr>
            <w:r w:rsidRPr="0033101D">
              <w:rPr>
                <w:rFonts w:eastAsiaTheme="majorEastAsia" w:cstheme="majorBidi"/>
                <w:bCs/>
                <w:sz w:val="20"/>
                <w:szCs w:val="24"/>
              </w:rPr>
              <w:t xml:space="preserve">Single </w:t>
            </w:r>
            <w:proofErr w:type="spellStart"/>
            <w:r w:rsidRPr="0033101D">
              <w:rPr>
                <w:rFonts w:eastAsiaTheme="majorEastAsia" w:cstheme="majorBidi"/>
                <w:bCs/>
                <w:sz w:val="20"/>
                <w:szCs w:val="24"/>
              </w:rPr>
              <w:t>storey</w:t>
            </w:r>
            <w:proofErr w:type="spellEnd"/>
            <w:r w:rsidRPr="0033101D">
              <w:rPr>
                <w:rFonts w:eastAsiaTheme="majorEastAsia" w:cstheme="majorBidi"/>
                <w:bCs/>
                <w:sz w:val="20"/>
                <w:szCs w:val="24"/>
              </w:rPr>
              <w:t xml:space="preserve"> rear extension</w:t>
            </w:r>
          </w:p>
        </w:tc>
        <w:tc>
          <w:tcPr>
            <w:tcW w:w="1670" w:type="dxa"/>
          </w:tcPr>
          <w:p w14:paraId="752153DF" w14:textId="37B8F055" w:rsidR="00FA18ED" w:rsidRPr="0033101D" w:rsidRDefault="0048245F" w:rsidP="002B7100">
            <w:pPr>
              <w:rPr>
                <w:rFonts w:eastAsiaTheme="majorEastAsia" w:cstheme="majorBidi"/>
                <w:bCs/>
                <w:sz w:val="20"/>
                <w:szCs w:val="24"/>
              </w:rPr>
            </w:pPr>
            <w:r w:rsidRPr="0033101D">
              <w:rPr>
                <w:rFonts w:eastAsiaTheme="majorEastAsia" w:cstheme="majorBidi"/>
                <w:bCs/>
                <w:sz w:val="20"/>
                <w:szCs w:val="24"/>
              </w:rPr>
              <w:t>Approved with conditions</w:t>
            </w:r>
          </w:p>
        </w:tc>
      </w:tr>
      <w:tr w:rsidR="00FA18ED" w:rsidRPr="0033101D" w14:paraId="0D25656C" w14:textId="77777777" w:rsidTr="00AF523C">
        <w:tc>
          <w:tcPr>
            <w:tcW w:w="2146" w:type="dxa"/>
          </w:tcPr>
          <w:p w14:paraId="59A7835E" w14:textId="2EC401BD" w:rsidR="00FA18ED" w:rsidRPr="0033101D" w:rsidRDefault="002745F4" w:rsidP="002745F4">
            <w:pPr>
              <w:tabs>
                <w:tab w:val="left" w:pos="411"/>
              </w:tabs>
              <w:rPr>
                <w:rFonts w:eastAsiaTheme="majorEastAsia" w:cstheme="majorBidi"/>
                <w:bCs/>
                <w:sz w:val="20"/>
                <w:szCs w:val="24"/>
              </w:rPr>
            </w:pPr>
            <w:r w:rsidRPr="0033101D">
              <w:rPr>
                <w:rFonts w:eastAsiaTheme="majorEastAsia" w:cstheme="majorBidi"/>
                <w:bCs/>
                <w:sz w:val="20"/>
                <w:szCs w:val="24"/>
              </w:rPr>
              <w:t>22/00083/FUL</w:t>
            </w:r>
          </w:p>
        </w:tc>
        <w:tc>
          <w:tcPr>
            <w:tcW w:w="1864" w:type="dxa"/>
          </w:tcPr>
          <w:p w14:paraId="0A67A423" w14:textId="50DA024B" w:rsidR="00FA18ED" w:rsidRPr="0033101D" w:rsidRDefault="00F0375A" w:rsidP="009D44D8">
            <w:pPr>
              <w:rPr>
                <w:rFonts w:eastAsiaTheme="majorEastAsia" w:cstheme="majorBidi"/>
                <w:bCs/>
                <w:sz w:val="20"/>
                <w:szCs w:val="24"/>
              </w:rPr>
            </w:pPr>
            <w:r w:rsidRPr="0033101D">
              <w:rPr>
                <w:rFonts w:eastAsiaTheme="majorEastAsia" w:cstheme="majorBidi"/>
                <w:bCs/>
                <w:sz w:val="20"/>
                <w:szCs w:val="24"/>
              </w:rPr>
              <w:t>40 York Road Haxby York YO32 3EB</w:t>
            </w:r>
          </w:p>
        </w:tc>
        <w:tc>
          <w:tcPr>
            <w:tcW w:w="3529" w:type="dxa"/>
          </w:tcPr>
          <w:p w14:paraId="79DADB82" w14:textId="77777777" w:rsidR="002745F4" w:rsidRPr="0033101D" w:rsidRDefault="002745F4" w:rsidP="002745F4">
            <w:pPr>
              <w:autoSpaceDE w:val="0"/>
              <w:autoSpaceDN w:val="0"/>
              <w:adjustRightInd w:val="0"/>
              <w:rPr>
                <w:rFonts w:eastAsiaTheme="majorEastAsia" w:cstheme="majorBidi"/>
                <w:bCs/>
                <w:sz w:val="20"/>
                <w:szCs w:val="24"/>
              </w:rPr>
            </w:pPr>
            <w:r w:rsidRPr="0033101D">
              <w:rPr>
                <w:rFonts w:eastAsiaTheme="majorEastAsia" w:cstheme="majorBidi"/>
                <w:bCs/>
                <w:sz w:val="20"/>
                <w:szCs w:val="24"/>
              </w:rPr>
              <w:t>Erection of 1no. dwelling following partial</w:t>
            </w:r>
          </w:p>
          <w:p w14:paraId="45109746" w14:textId="5C240987" w:rsidR="00FA18ED" w:rsidRPr="0033101D" w:rsidRDefault="002745F4" w:rsidP="002745F4">
            <w:pPr>
              <w:autoSpaceDE w:val="0"/>
              <w:autoSpaceDN w:val="0"/>
              <w:adjustRightInd w:val="0"/>
              <w:rPr>
                <w:rFonts w:eastAsiaTheme="majorEastAsia" w:cstheme="majorBidi"/>
                <w:bCs/>
                <w:sz w:val="20"/>
                <w:szCs w:val="24"/>
              </w:rPr>
            </w:pPr>
            <w:r w:rsidRPr="0033101D">
              <w:rPr>
                <w:rFonts w:eastAsiaTheme="majorEastAsia" w:cstheme="majorBidi"/>
                <w:bCs/>
                <w:sz w:val="20"/>
                <w:szCs w:val="24"/>
              </w:rPr>
              <w:t>demolition of existing dwelling (retrospective)</w:t>
            </w:r>
          </w:p>
        </w:tc>
        <w:tc>
          <w:tcPr>
            <w:tcW w:w="1670" w:type="dxa"/>
          </w:tcPr>
          <w:p w14:paraId="288839FD" w14:textId="5747926B" w:rsidR="00FA18ED" w:rsidRPr="0033101D" w:rsidRDefault="00F0375A" w:rsidP="002B7100">
            <w:pPr>
              <w:rPr>
                <w:rFonts w:eastAsiaTheme="majorEastAsia" w:cstheme="majorBidi"/>
                <w:bCs/>
                <w:sz w:val="20"/>
                <w:szCs w:val="24"/>
              </w:rPr>
            </w:pPr>
            <w:r w:rsidRPr="0033101D">
              <w:rPr>
                <w:rFonts w:eastAsiaTheme="majorEastAsia" w:cstheme="majorBidi"/>
                <w:bCs/>
                <w:sz w:val="20"/>
                <w:szCs w:val="24"/>
              </w:rPr>
              <w:t>Approved with conditions</w:t>
            </w:r>
          </w:p>
        </w:tc>
      </w:tr>
      <w:tr w:rsidR="00AF523C" w:rsidRPr="0033101D" w14:paraId="5770BAC8" w14:textId="77777777" w:rsidTr="00AF523C">
        <w:tc>
          <w:tcPr>
            <w:tcW w:w="2146" w:type="dxa"/>
          </w:tcPr>
          <w:p w14:paraId="6EB090C9" w14:textId="579416C9" w:rsidR="00AF523C" w:rsidRPr="0033101D" w:rsidRDefault="00AF523C" w:rsidP="00AF523C">
            <w:pPr>
              <w:rPr>
                <w:rFonts w:eastAsiaTheme="majorEastAsia" w:cstheme="majorBidi"/>
                <w:bCs/>
                <w:sz w:val="20"/>
                <w:szCs w:val="24"/>
              </w:rPr>
            </w:pPr>
            <w:r w:rsidRPr="0033101D">
              <w:rPr>
                <w:rFonts w:eastAsiaTheme="majorEastAsia" w:cstheme="majorBidi"/>
                <w:bCs/>
                <w:sz w:val="20"/>
                <w:szCs w:val="24"/>
              </w:rPr>
              <w:t>22/00658/FUL</w:t>
            </w:r>
          </w:p>
        </w:tc>
        <w:tc>
          <w:tcPr>
            <w:tcW w:w="1864" w:type="dxa"/>
          </w:tcPr>
          <w:p w14:paraId="06AF63D6" w14:textId="33FFD897" w:rsidR="00AF523C" w:rsidRPr="0033101D" w:rsidRDefault="00AF523C" w:rsidP="00AF523C">
            <w:pPr>
              <w:rPr>
                <w:rFonts w:eastAsiaTheme="majorEastAsia" w:cstheme="majorBidi"/>
                <w:bCs/>
                <w:sz w:val="20"/>
                <w:szCs w:val="24"/>
              </w:rPr>
            </w:pPr>
            <w:r w:rsidRPr="0033101D">
              <w:rPr>
                <w:rFonts w:eastAsiaTheme="majorEastAsia" w:cstheme="majorBidi"/>
                <w:bCs/>
                <w:sz w:val="20"/>
                <w:szCs w:val="24"/>
              </w:rPr>
              <w:t>1 Oaken Grove Haxby York YO32 3QX</w:t>
            </w:r>
          </w:p>
        </w:tc>
        <w:tc>
          <w:tcPr>
            <w:tcW w:w="3529" w:type="dxa"/>
          </w:tcPr>
          <w:p w14:paraId="2A105910" w14:textId="77777777" w:rsidR="00AF523C" w:rsidRPr="0033101D" w:rsidRDefault="00AF523C" w:rsidP="00AF523C">
            <w:pPr>
              <w:autoSpaceDE w:val="0"/>
              <w:autoSpaceDN w:val="0"/>
              <w:adjustRightInd w:val="0"/>
              <w:rPr>
                <w:rFonts w:eastAsiaTheme="majorEastAsia" w:cstheme="majorBidi"/>
                <w:bCs/>
                <w:sz w:val="20"/>
                <w:szCs w:val="24"/>
              </w:rPr>
            </w:pPr>
            <w:r w:rsidRPr="0033101D">
              <w:rPr>
                <w:rFonts w:eastAsiaTheme="majorEastAsia" w:cstheme="majorBidi"/>
                <w:bCs/>
                <w:sz w:val="20"/>
                <w:szCs w:val="24"/>
              </w:rPr>
              <w:t xml:space="preserve">Two </w:t>
            </w:r>
            <w:proofErr w:type="spellStart"/>
            <w:r w:rsidRPr="0033101D">
              <w:rPr>
                <w:rFonts w:eastAsiaTheme="majorEastAsia" w:cstheme="majorBidi"/>
                <w:bCs/>
                <w:sz w:val="20"/>
                <w:szCs w:val="24"/>
              </w:rPr>
              <w:t>storey</w:t>
            </w:r>
            <w:proofErr w:type="spellEnd"/>
            <w:r w:rsidRPr="0033101D">
              <w:rPr>
                <w:rFonts w:eastAsiaTheme="majorEastAsia" w:cstheme="majorBidi"/>
                <w:bCs/>
                <w:sz w:val="20"/>
                <w:szCs w:val="24"/>
              </w:rPr>
              <w:t xml:space="preserve"> side extension, single </w:t>
            </w:r>
            <w:proofErr w:type="spellStart"/>
            <w:r w:rsidRPr="0033101D">
              <w:rPr>
                <w:rFonts w:eastAsiaTheme="majorEastAsia" w:cstheme="majorBidi"/>
                <w:bCs/>
                <w:sz w:val="20"/>
                <w:szCs w:val="24"/>
              </w:rPr>
              <w:t>storey</w:t>
            </w:r>
            <w:proofErr w:type="spellEnd"/>
            <w:r w:rsidRPr="0033101D">
              <w:rPr>
                <w:rFonts w:eastAsiaTheme="majorEastAsia" w:cstheme="majorBidi"/>
                <w:bCs/>
                <w:sz w:val="20"/>
                <w:szCs w:val="24"/>
              </w:rPr>
              <w:t xml:space="preserve"> side and</w:t>
            </w:r>
          </w:p>
          <w:p w14:paraId="1195C31D" w14:textId="5035793A" w:rsidR="00AF523C" w:rsidRPr="0033101D" w:rsidRDefault="00AF523C" w:rsidP="00AF523C">
            <w:pPr>
              <w:autoSpaceDE w:val="0"/>
              <w:autoSpaceDN w:val="0"/>
              <w:adjustRightInd w:val="0"/>
              <w:rPr>
                <w:rFonts w:eastAsiaTheme="majorEastAsia" w:cstheme="majorBidi"/>
                <w:bCs/>
                <w:sz w:val="20"/>
                <w:szCs w:val="24"/>
              </w:rPr>
            </w:pPr>
            <w:r w:rsidRPr="0033101D">
              <w:rPr>
                <w:rFonts w:eastAsiaTheme="majorEastAsia" w:cstheme="majorBidi"/>
                <w:bCs/>
                <w:sz w:val="20"/>
                <w:szCs w:val="24"/>
              </w:rPr>
              <w:t>rear extension and porch to front</w:t>
            </w:r>
          </w:p>
        </w:tc>
        <w:tc>
          <w:tcPr>
            <w:tcW w:w="1670" w:type="dxa"/>
          </w:tcPr>
          <w:p w14:paraId="396AF61E" w14:textId="7ACFB51F" w:rsidR="00AF523C" w:rsidRPr="0033101D" w:rsidRDefault="00AF523C" w:rsidP="00AF523C">
            <w:pPr>
              <w:rPr>
                <w:rFonts w:eastAsiaTheme="majorEastAsia" w:cstheme="majorBidi"/>
                <w:bCs/>
                <w:sz w:val="20"/>
                <w:szCs w:val="24"/>
              </w:rPr>
            </w:pPr>
            <w:r w:rsidRPr="0033101D">
              <w:rPr>
                <w:rFonts w:eastAsiaTheme="majorEastAsia" w:cstheme="majorBidi"/>
                <w:bCs/>
                <w:sz w:val="20"/>
                <w:szCs w:val="24"/>
              </w:rPr>
              <w:t>Approved with conditions</w:t>
            </w:r>
          </w:p>
        </w:tc>
      </w:tr>
      <w:tr w:rsidR="00AF523C" w:rsidRPr="0033101D" w14:paraId="0DF5CAAB" w14:textId="77777777" w:rsidTr="00AF523C">
        <w:tc>
          <w:tcPr>
            <w:tcW w:w="2146" w:type="dxa"/>
          </w:tcPr>
          <w:p w14:paraId="1ABA7B5A" w14:textId="3D6AF710" w:rsidR="00AF523C" w:rsidRPr="0033101D" w:rsidRDefault="00404254" w:rsidP="00AF523C">
            <w:pPr>
              <w:rPr>
                <w:rFonts w:eastAsiaTheme="majorEastAsia" w:cstheme="majorBidi"/>
                <w:bCs/>
                <w:sz w:val="20"/>
                <w:szCs w:val="24"/>
              </w:rPr>
            </w:pPr>
            <w:r w:rsidRPr="0033101D">
              <w:rPr>
                <w:rFonts w:eastAsiaTheme="majorEastAsia" w:cstheme="majorBidi"/>
                <w:bCs/>
                <w:sz w:val="20"/>
                <w:szCs w:val="24"/>
              </w:rPr>
              <w:t>22/01024/FU</w:t>
            </w:r>
            <w:r w:rsidRPr="0033101D">
              <w:rPr>
                <w:rFonts w:eastAsiaTheme="majorEastAsia" w:cstheme="majorBidi"/>
                <w:bCs/>
                <w:sz w:val="20"/>
                <w:szCs w:val="24"/>
              </w:rPr>
              <w:t>L</w:t>
            </w:r>
          </w:p>
        </w:tc>
        <w:tc>
          <w:tcPr>
            <w:tcW w:w="1864" w:type="dxa"/>
          </w:tcPr>
          <w:p w14:paraId="7F1AE65C" w14:textId="2ED65987" w:rsidR="00AF523C" w:rsidRPr="0033101D" w:rsidRDefault="00404254" w:rsidP="00AF523C">
            <w:pPr>
              <w:rPr>
                <w:rFonts w:eastAsiaTheme="majorEastAsia" w:cstheme="majorBidi"/>
                <w:bCs/>
                <w:sz w:val="20"/>
                <w:szCs w:val="24"/>
              </w:rPr>
            </w:pPr>
            <w:r w:rsidRPr="0033101D">
              <w:rPr>
                <w:rFonts w:eastAsiaTheme="majorEastAsia" w:cstheme="majorBidi"/>
                <w:bCs/>
                <w:sz w:val="20"/>
                <w:szCs w:val="24"/>
              </w:rPr>
              <w:t xml:space="preserve">39 </w:t>
            </w:r>
            <w:proofErr w:type="spellStart"/>
            <w:r w:rsidRPr="0033101D">
              <w:rPr>
                <w:rFonts w:eastAsiaTheme="majorEastAsia" w:cstheme="majorBidi"/>
                <w:bCs/>
                <w:sz w:val="20"/>
                <w:szCs w:val="24"/>
              </w:rPr>
              <w:t>Forestgate</w:t>
            </w:r>
            <w:proofErr w:type="spellEnd"/>
            <w:r w:rsidRPr="0033101D">
              <w:rPr>
                <w:rFonts w:eastAsiaTheme="majorEastAsia" w:cstheme="majorBidi"/>
                <w:bCs/>
                <w:sz w:val="20"/>
                <w:szCs w:val="24"/>
              </w:rPr>
              <w:t xml:space="preserve"> Haxby York YO32 2WT</w:t>
            </w:r>
          </w:p>
        </w:tc>
        <w:tc>
          <w:tcPr>
            <w:tcW w:w="3529" w:type="dxa"/>
          </w:tcPr>
          <w:p w14:paraId="063DE692" w14:textId="77777777" w:rsidR="008A7B22" w:rsidRPr="0033101D" w:rsidRDefault="008A7B22" w:rsidP="008A7B22">
            <w:pPr>
              <w:autoSpaceDE w:val="0"/>
              <w:autoSpaceDN w:val="0"/>
              <w:adjustRightInd w:val="0"/>
              <w:rPr>
                <w:rFonts w:eastAsiaTheme="majorEastAsia" w:cstheme="majorBidi"/>
                <w:bCs/>
                <w:sz w:val="20"/>
                <w:szCs w:val="24"/>
              </w:rPr>
            </w:pPr>
            <w:r w:rsidRPr="0033101D">
              <w:rPr>
                <w:rFonts w:eastAsiaTheme="majorEastAsia" w:cstheme="majorBidi"/>
                <w:bCs/>
                <w:sz w:val="20"/>
                <w:szCs w:val="24"/>
              </w:rPr>
              <w:t>Erection of garden building to rear to be used as</w:t>
            </w:r>
          </w:p>
          <w:p w14:paraId="4604603E" w14:textId="29ED4A46" w:rsidR="00AF523C" w:rsidRPr="0033101D" w:rsidRDefault="008A7B22" w:rsidP="0034562C">
            <w:pPr>
              <w:tabs>
                <w:tab w:val="right" w:pos="3313"/>
              </w:tabs>
              <w:rPr>
                <w:rFonts w:eastAsiaTheme="majorEastAsia" w:cstheme="majorBidi"/>
                <w:bCs/>
                <w:sz w:val="20"/>
                <w:szCs w:val="24"/>
              </w:rPr>
            </w:pPr>
            <w:r w:rsidRPr="0033101D">
              <w:rPr>
                <w:rFonts w:eastAsiaTheme="majorEastAsia" w:cstheme="majorBidi"/>
                <w:bCs/>
                <w:sz w:val="20"/>
                <w:szCs w:val="24"/>
              </w:rPr>
              <w:t>hairdressing salon</w:t>
            </w:r>
            <w:r w:rsidR="0034562C" w:rsidRPr="0033101D">
              <w:rPr>
                <w:rFonts w:eastAsiaTheme="majorEastAsia" w:cstheme="majorBidi"/>
                <w:bCs/>
                <w:sz w:val="20"/>
                <w:szCs w:val="24"/>
              </w:rPr>
              <w:tab/>
            </w:r>
          </w:p>
        </w:tc>
        <w:tc>
          <w:tcPr>
            <w:tcW w:w="1670" w:type="dxa"/>
          </w:tcPr>
          <w:p w14:paraId="30ECF813" w14:textId="4B2A9994" w:rsidR="00AF523C" w:rsidRPr="0033101D" w:rsidRDefault="007E1C13" w:rsidP="00AF523C">
            <w:pPr>
              <w:rPr>
                <w:rFonts w:eastAsiaTheme="majorEastAsia" w:cstheme="majorBidi"/>
                <w:bCs/>
                <w:sz w:val="20"/>
                <w:szCs w:val="24"/>
              </w:rPr>
            </w:pPr>
            <w:r w:rsidRPr="0033101D">
              <w:rPr>
                <w:rFonts w:eastAsiaTheme="majorEastAsia" w:cstheme="majorBidi"/>
                <w:bCs/>
                <w:sz w:val="20"/>
                <w:szCs w:val="24"/>
              </w:rPr>
              <w:t>Refused</w:t>
            </w:r>
          </w:p>
        </w:tc>
      </w:tr>
      <w:tr w:rsidR="0034562C" w:rsidRPr="0033101D" w14:paraId="05128FE1" w14:textId="77777777" w:rsidTr="00AF523C">
        <w:tc>
          <w:tcPr>
            <w:tcW w:w="2146" w:type="dxa"/>
          </w:tcPr>
          <w:p w14:paraId="5EEFCACE" w14:textId="17A58E33" w:rsidR="0034562C" w:rsidRPr="0033101D" w:rsidRDefault="00F20F0C" w:rsidP="00AF523C">
            <w:pPr>
              <w:rPr>
                <w:rFonts w:eastAsiaTheme="majorEastAsia" w:cstheme="majorBidi"/>
                <w:bCs/>
                <w:sz w:val="20"/>
                <w:szCs w:val="24"/>
              </w:rPr>
            </w:pPr>
            <w:r w:rsidRPr="0033101D">
              <w:rPr>
                <w:rFonts w:eastAsiaTheme="majorEastAsia" w:cstheme="majorBidi"/>
                <w:bCs/>
                <w:sz w:val="20"/>
                <w:szCs w:val="24"/>
              </w:rPr>
              <w:t>21/01576/FUL</w:t>
            </w:r>
          </w:p>
        </w:tc>
        <w:tc>
          <w:tcPr>
            <w:tcW w:w="1864" w:type="dxa"/>
          </w:tcPr>
          <w:p w14:paraId="6A1E968E" w14:textId="77777777" w:rsidR="00F20F0C" w:rsidRPr="0033101D" w:rsidRDefault="00F20F0C" w:rsidP="00F20F0C">
            <w:pPr>
              <w:autoSpaceDE w:val="0"/>
              <w:autoSpaceDN w:val="0"/>
              <w:adjustRightInd w:val="0"/>
              <w:rPr>
                <w:rFonts w:eastAsiaTheme="majorEastAsia" w:cstheme="majorBidi"/>
                <w:bCs/>
                <w:sz w:val="20"/>
                <w:szCs w:val="24"/>
              </w:rPr>
            </w:pPr>
            <w:proofErr w:type="spellStart"/>
            <w:r w:rsidRPr="0033101D">
              <w:rPr>
                <w:rFonts w:eastAsiaTheme="majorEastAsia" w:cstheme="majorBidi"/>
                <w:bCs/>
                <w:sz w:val="20"/>
                <w:szCs w:val="24"/>
              </w:rPr>
              <w:t>Birchlands</w:t>
            </w:r>
            <w:proofErr w:type="spellEnd"/>
            <w:r w:rsidRPr="0033101D">
              <w:rPr>
                <w:rFonts w:eastAsiaTheme="majorEastAsia" w:cstheme="majorBidi"/>
                <w:bCs/>
                <w:sz w:val="20"/>
                <w:szCs w:val="24"/>
              </w:rPr>
              <w:t xml:space="preserve"> Nursing Home Moor Lane Haxby</w:t>
            </w:r>
          </w:p>
          <w:p w14:paraId="30441D39" w14:textId="3282ABCA" w:rsidR="0034562C" w:rsidRPr="0033101D" w:rsidRDefault="00F20F0C" w:rsidP="00F20F0C">
            <w:pPr>
              <w:rPr>
                <w:rFonts w:eastAsiaTheme="majorEastAsia" w:cstheme="majorBidi"/>
                <w:bCs/>
                <w:sz w:val="20"/>
                <w:szCs w:val="24"/>
              </w:rPr>
            </w:pPr>
            <w:r w:rsidRPr="0033101D">
              <w:rPr>
                <w:rFonts w:eastAsiaTheme="majorEastAsia" w:cstheme="majorBidi"/>
                <w:bCs/>
                <w:sz w:val="20"/>
                <w:szCs w:val="24"/>
              </w:rPr>
              <w:t>York YO32 2PH</w:t>
            </w:r>
          </w:p>
        </w:tc>
        <w:tc>
          <w:tcPr>
            <w:tcW w:w="3529" w:type="dxa"/>
          </w:tcPr>
          <w:p w14:paraId="6555BE50" w14:textId="77777777" w:rsidR="00F20F0C" w:rsidRPr="0033101D" w:rsidRDefault="00F20F0C" w:rsidP="00F20F0C">
            <w:pPr>
              <w:autoSpaceDE w:val="0"/>
              <w:autoSpaceDN w:val="0"/>
              <w:adjustRightInd w:val="0"/>
              <w:rPr>
                <w:rFonts w:eastAsiaTheme="majorEastAsia" w:cstheme="majorBidi"/>
                <w:bCs/>
                <w:sz w:val="20"/>
                <w:szCs w:val="24"/>
              </w:rPr>
            </w:pPr>
            <w:r w:rsidRPr="0033101D">
              <w:rPr>
                <w:rFonts w:eastAsiaTheme="majorEastAsia" w:cstheme="majorBidi"/>
                <w:bCs/>
                <w:sz w:val="20"/>
                <w:szCs w:val="24"/>
              </w:rPr>
              <w:t xml:space="preserve">Two </w:t>
            </w:r>
            <w:proofErr w:type="spellStart"/>
            <w:r w:rsidRPr="0033101D">
              <w:rPr>
                <w:rFonts w:eastAsiaTheme="majorEastAsia" w:cstheme="majorBidi"/>
                <w:bCs/>
                <w:sz w:val="20"/>
                <w:szCs w:val="24"/>
              </w:rPr>
              <w:t>storey</w:t>
            </w:r>
            <w:proofErr w:type="spellEnd"/>
            <w:r w:rsidRPr="0033101D">
              <w:rPr>
                <w:rFonts w:eastAsiaTheme="majorEastAsia" w:cstheme="majorBidi"/>
                <w:bCs/>
                <w:sz w:val="20"/>
                <w:szCs w:val="24"/>
              </w:rPr>
              <w:t xml:space="preserve"> side extension and single </w:t>
            </w:r>
            <w:proofErr w:type="spellStart"/>
            <w:r w:rsidRPr="0033101D">
              <w:rPr>
                <w:rFonts w:eastAsiaTheme="majorEastAsia" w:cstheme="majorBidi"/>
                <w:bCs/>
                <w:sz w:val="20"/>
                <w:szCs w:val="24"/>
              </w:rPr>
              <w:t>storey</w:t>
            </w:r>
            <w:proofErr w:type="spellEnd"/>
          </w:p>
          <w:p w14:paraId="2572E718" w14:textId="77777777" w:rsidR="00F20F0C" w:rsidRPr="0033101D" w:rsidRDefault="00F20F0C" w:rsidP="00F20F0C">
            <w:pPr>
              <w:autoSpaceDE w:val="0"/>
              <w:autoSpaceDN w:val="0"/>
              <w:adjustRightInd w:val="0"/>
              <w:rPr>
                <w:rFonts w:eastAsiaTheme="majorEastAsia" w:cstheme="majorBidi"/>
                <w:bCs/>
                <w:sz w:val="20"/>
                <w:szCs w:val="24"/>
              </w:rPr>
            </w:pPr>
            <w:r w:rsidRPr="0033101D">
              <w:rPr>
                <w:rFonts w:eastAsiaTheme="majorEastAsia" w:cstheme="majorBidi"/>
                <w:bCs/>
                <w:sz w:val="20"/>
                <w:szCs w:val="24"/>
              </w:rPr>
              <w:t>front extension with installation of glazed</w:t>
            </w:r>
          </w:p>
          <w:p w14:paraId="4021EC1F" w14:textId="44184A00" w:rsidR="0034562C" w:rsidRPr="0033101D" w:rsidRDefault="00F20F0C" w:rsidP="00F20F0C">
            <w:pPr>
              <w:autoSpaceDE w:val="0"/>
              <w:autoSpaceDN w:val="0"/>
              <w:adjustRightInd w:val="0"/>
              <w:rPr>
                <w:rFonts w:eastAsiaTheme="majorEastAsia" w:cstheme="majorBidi"/>
                <w:bCs/>
                <w:sz w:val="20"/>
                <w:szCs w:val="24"/>
              </w:rPr>
            </w:pPr>
            <w:r w:rsidRPr="0033101D">
              <w:rPr>
                <w:rFonts w:eastAsiaTheme="majorEastAsia" w:cstheme="majorBidi"/>
                <w:bCs/>
                <w:sz w:val="20"/>
                <w:szCs w:val="24"/>
              </w:rPr>
              <w:t>balustrade to terrace</w:t>
            </w:r>
          </w:p>
        </w:tc>
        <w:tc>
          <w:tcPr>
            <w:tcW w:w="1670" w:type="dxa"/>
          </w:tcPr>
          <w:p w14:paraId="706C47FC" w14:textId="2123B2E5" w:rsidR="0034562C" w:rsidRPr="0033101D" w:rsidRDefault="00DC5311" w:rsidP="00AF523C">
            <w:pPr>
              <w:rPr>
                <w:rFonts w:eastAsiaTheme="majorEastAsia" w:cstheme="majorBidi"/>
                <w:bCs/>
                <w:sz w:val="20"/>
                <w:szCs w:val="24"/>
              </w:rPr>
            </w:pPr>
            <w:r w:rsidRPr="0033101D">
              <w:rPr>
                <w:rFonts w:eastAsiaTheme="majorEastAsia" w:cstheme="majorBidi"/>
                <w:bCs/>
                <w:sz w:val="20"/>
                <w:szCs w:val="24"/>
              </w:rPr>
              <w:t xml:space="preserve">Refused for Drainage </w:t>
            </w:r>
            <w:r w:rsidR="00FA0BD9" w:rsidRPr="0033101D">
              <w:rPr>
                <w:rFonts w:eastAsiaTheme="majorEastAsia" w:cstheme="majorBidi"/>
                <w:bCs/>
                <w:sz w:val="20"/>
                <w:szCs w:val="24"/>
              </w:rPr>
              <w:t>issues</w:t>
            </w:r>
          </w:p>
        </w:tc>
      </w:tr>
      <w:tr w:rsidR="000D6A91" w:rsidRPr="0033101D" w14:paraId="60EAE58F" w14:textId="77777777" w:rsidTr="00AF523C">
        <w:tc>
          <w:tcPr>
            <w:tcW w:w="2146" w:type="dxa"/>
          </w:tcPr>
          <w:p w14:paraId="5408497B" w14:textId="2E7579FD" w:rsidR="000D6A91" w:rsidRPr="0033101D" w:rsidRDefault="000D6A91" w:rsidP="00AF523C">
            <w:pPr>
              <w:rPr>
                <w:rFonts w:eastAsiaTheme="majorEastAsia" w:cstheme="majorBidi"/>
                <w:bCs/>
                <w:sz w:val="20"/>
                <w:szCs w:val="24"/>
              </w:rPr>
            </w:pPr>
            <w:r w:rsidRPr="0033101D">
              <w:rPr>
                <w:rFonts w:eastAsiaTheme="majorEastAsia" w:cstheme="majorBidi"/>
                <w:bCs/>
                <w:sz w:val="20"/>
                <w:szCs w:val="24"/>
              </w:rPr>
              <w:t>22/01327/FUL</w:t>
            </w:r>
          </w:p>
        </w:tc>
        <w:tc>
          <w:tcPr>
            <w:tcW w:w="1864" w:type="dxa"/>
          </w:tcPr>
          <w:p w14:paraId="5CF7E19A" w14:textId="17799621" w:rsidR="000D6A91" w:rsidRPr="0033101D" w:rsidRDefault="00E64015" w:rsidP="00F20F0C">
            <w:pPr>
              <w:autoSpaceDE w:val="0"/>
              <w:autoSpaceDN w:val="0"/>
              <w:adjustRightInd w:val="0"/>
              <w:rPr>
                <w:rFonts w:eastAsiaTheme="majorEastAsia" w:cstheme="majorBidi"/>
                <w:bCs/>
                <w:sz w:val="20"/>
                <w:szCs w:val="24"/>
              </w:rPr>
            </w:pPr>
            <w:r w:rsidRPr="0033101D">
              <w:rPr>
                <w:rFonts w:eastAsiaTheme="majorEastAsia" w:cstheme="majorBidi"/>
                <w:bCs/>
                <w:sz w:val="20"/>
                <w:szCs w:val="24"/>
              </w:rPr>
              <w:t>12 Kennedy Drive Haxby York YO32 3JD</w:t>
            </w:r>
          </w:p>
        </w:tc>
        <w:tc>
          <w:tcPr>
            <w:tcW w:w="3529" w:type="dxa"/>
          </w:tcPr>
          <w:p w14:paraId="2C96BCB2" w14:textId="15ADB5A4" w:rsidR="000D6A91" w:rsidRPr="0033101D" w:rsidRDefault="00E64015" w:rsidP="00F20F0C">
            <w:pPr>
              <w:autoSpaceDE w:val="0"/>
              <w:autoSpaceDN w:val="0"/>
              <w:adjustRightInd w:val="0"/>
              <w:rPr>
                <w:rFonts w:eastAsiaTheme="majorEastAsia" w:cstheme="majorBidi"/>
                <w:bCs/>
                <w:sz w:val="20"/>
                <w:szCs w:val="24"/>
              </w:rPr>
            </w:pPr>
            <w:r w:rsidRPr="0033101D">
              <w:rPr>
                <w:rFonts w:eastAsiaTheme="majorEastAsia" w:cstheme="majorBidi"/>
                <w:bCs/>
                <w:sz w:val="20"/>
                <w:szCs w:val="24"/>
              </w:rPr>
              <w:t>Extension of dormer to rear</w:t>
            </w:r>
          </w:p>
        </w:tc>
        <w:tc>
          <w:tcPr>
            <w:tcW w:w="1670" w:type="dxa"/>
          </w:tcPr>
          <w:p w14:paraId="2DD1B3C9" w14:textId="2F04BC70" w:rsidR="000D6A91" w:rsidRPr="0033101D" w:rsidRDefault="00E64015" w:rsidP="00AF523C">
            <w:pPr>
              <w:rPr>
                <w:rFonts w:eastAsiaTheme="majorEastAsia" w:cstheme="majorBidi"/>
                <w:bCs/>
                <w:sz w:val="20"/>
                <w:szCs w:val="24"/>
              </w:rPr>
            </w:pPr>
            <w:r w:rsidRPr="0033101D">
              <w:rPr>
                <w:rFonts w:eastAsiaTheme="majorEastAsia" w:cstheme="majorBidi"/>
                <w:bCs/>
                <w:sz w:val="20"/>
                <w:szCs w:val="24"/>
              </w:rPr>
              <w:t>Approved</w:t>
            </w:r>
          </w:p>
        </w:tc>
      </w:tr>
      <w:tr w:rsidR="00C464EC" w:rsidRPr="0033101D" w14:paraId="597FFC06" w14:textId="77777777" w:rsidTr="00AF523C">
        <w:tc>
          <w:tcPr>
            <w:tcW w:w="2146" w:type="dxa"/>
          </w:tcPr>
          <w:p w14:paraId="6F9869E3" w14:textId="2CD8B868" w:rsidR="00C464EC" w:rsidRPr="0033101D" w:rsidRDefault="004330BE" w:rsidP="00AF523C">
            <w:pPr>
              <w:rPr>
                <w:rFonts w:eastAsiaTheme="majorEastAsia" w:cstheme="majorBidi"/>
                <w:bCs/>
                <w:sz w:val="20"/>
                <w:szCs w:val="24"/>
              </w:rPr>
            </w:pPr>
            <w:r w:rsidRPr="0033101D">
              <w:rPr>
                <w:rFonts w:eastAsiaTheme="majorEastAsia" w:cstheme="majorBidi"/>
                <w:bCs/>
                <w:sz w:val="20"/>
                <w:szCs w:val="24"/>
              </w:rPr>
              <w:t>22/01343/FUL</w:t>
            </w:r>
          </w:p>
        </w:tc>
        <w:tc>
          <w:tcPr>
            <w:tcW w:w="1864" w:type="dxa"/>
          </w:tcPr>
          <w:p w14:paraId="45232EEA" w14:textId="1B861239" w:rsidR="00C464EC" w:rsidRPr="0033101D" w:rsidRDefault="004330BE" w:rsidP="00F20F0C">
            <w:pPr>
              <w:autoSpaceDE w:val="0"/>
              <w:autoSpaceDN w:val="0"/>
              <w:adjustRightInd w:val="0"/>
              <w:rPr>
                <w:rFonts w:eastAsiaTheme="majorEastAsia" w:cstheme="majorBidi"/>
                <w:bCs/>
                <w:sz w:val="20"/>
                <w:szCs w:val="24"/>
              </w:rPr>
            </w:pPr>
            <w:r w:rsidRPr="0033101D">
              <w:rPr>
                <w:rFonts w:eastAsiaTheme="majorEastAsia" w:cstheme="majorBidi"/>
                <w:bCs/>
                <w:sz w:val="20"/>
                <w:szCs w:val="24"/>
              </w:rPr>
              <w:t>88 Calf Close Haxby York YO32 3NP</w:t>
            </w:r>
          </w:p>
        </w:tc>
        <w:tc>
          <w:tcPr>
            <w:tcW w:w="3529" w:type="dxa"/>
          </w:tcPr>
          <w:p w14:paraId="7EE8EEA5" w14:textId="77777777" w:rsidR="00AC7A68" w:rsidRPr="0033101D" w:rsidRDefault="00AC7A68" w:rsidP="00AC7A68">
            <w:pPr>
              <w:autoSpaceDE w:val="0"/>
              <w:autoSpaceDN w:val="0"/>
              <w:adjustRightInd w:val="0"/>
              <w:rPr>
                <w:rFonts w:eastAsiaTheme="majorEastAsia" w:cstheme="majorBidi"/>
                <w:bCs/>
                <w:sz w:val="20"/>
                <w:szCs w:val="24"/>
              </w:rPr>
            </w:pPr>
            <w:r w:rsidRPr="0033101D">
              <w:rPr>
                <w:rFonts w:eastAsiaTheme="majorEastAsia" w:cstheme="majorBidi"/>
                <w:bCs/>
                <w:sz w:val="20"/>
                <w:szCs w:val="24"/>
              </w:rPr>
              <w:t xml:space="preserve">Single </w:t>
            </w:r>
            <w:proofErr w:type="spellStart"/>
            <w:r w:rsidRPr="0033101D">
              <w:rPr>
                <w:rFonts w:eastAsiaTheme="majorEastAsia" w:cstheme="majorBidi"/>
                <w:bCs/>
                <w:sz w:val="20"/>
                <w:szCs w:val="24"/>
              </w:rPr>
              <w:t>storey</w:t>
            </w:r>
            <w:proofErr w:type="spellEnd"/>
            <w:r w:rsidRPr="0033101D">
              <w:rPr>
                <w:rFonts w:eastAsiaTheme="majorEastAsia" w:cstheme="majorBidi"/>
                <w:bCs/>
                <w:sz w:val="20"/>
                <w:szCs w:val="24"/>
              </w:rPr>
              <w:t xml:space="preserve"> rear extension and part conversion</w:t>
            </w:r>
          </w:p>
          <w:p w14:paraId="71CB8DD0" w14:textId="491821E8" w:rsidR="00C464EC" w:rsidRPr="0033101D" w:rsidRDefault="00AC7A68" w:rsidP="00AC7A68">
            <w:pPr>
              <w:autoSpaceDE w:val="0"/>
              <w:autoSpaceDN w:val="0"/>
              <w:adjustRightInd w:val="0"/>
              <w:rPr>
                <w:rFonts w:eastAsiaTheme="majorEastAsia" w:cstheme="majorBidi"/>
                <w:bCs/>
                <w:sz w:val="20"/>
                <w:szCs w:val="24"/>
              </w:rPr>
            </w:pPr>
            <w:r w:rsidRPr="0033101D">
              <w:rPr>
                <w:rFonts w:eastAsiaTheme="majorEastAsia" w:cstheme="majorBidi"/>
                <w:bCs/>
                <w:sz w:val="20"/>
                <w:szCs w:val="24"/>
              </w:rPr>
              <w:t>of garage to living accommodation</w:t>
            </w:r>
          </w:p>
        </w:tc>
        <w:tc>
          <w:tcPr>
            <w:tcW w:w="1670" w:type="dxa"/>
          </w:tcPr>
          <w:p w14:paraId="290C575B" w14:textId="20A9696F" w:rsidR="00C464EC" w:rsidRPr="0033101D" w:rsidRDefault="00AC7A68" w:rsidP="00AF523C">
            <w:pPr>
              <w:rPr>
                <w:rFonts w:eastAsiaTheme="majorEastAsia" w:cstheme="majorBidi"/>
                <w:bCs/>
                <w:sz w:val="20"/>
                <w:szCs w:val="24"/>
              </w:rPr>
            </w:pPr>
            <w:r w:rsidRPr="0033101D">
              <w:rPr>
                <w:rFonts w:eastAsiaTheme="majorEastAsia" w:cstheme="majorBidi"/>
                <w:bCs/>
                <w:sz w:val="20"/>
                <w:szCs w:val="24"/>
              </w:rPr>
              <w:t>Approved</w:t>
            </w:r>
          </w:p>
        </w:tc>
      </w:tr>
    </w:tbl>
    <w:p w14:paraId="52A31E56" w14:textId="750E671E" w:rsidR="00C15982" w:rsidRPr="0033101D" w:rsidRDefault="00C15982" w:rsidP="00C15982">
      <w:pPr>
        <w:rPr>
          <w:rFonts w:cs="Arial"/>
          <w:sz w:val="22"/>
        </w:rPr>
      </w:pPr>
      <w:r w:rsidRPr="0033101D">
        <w:rPr>
          <w:rFonts w:cs="Arial"/>
          <w:sz w:val="22"/>
        </w:rPr>
        <w:t xml:space="preserve">                                     </w:t>
      </w:r>
    </w:p>
    <w:sectPr w:rsidR="00C15982" w:rsidRPr="0033101D" w:rsidSect="00454965">
      <w:footerReference w:type="default" r:id="rId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D004" w14:textId="77777777" w:rsidR="00EC3E45" w:rsidRDefault="00EC3E45">
      <w:pPr>
        <w:spacing w:after="0" w:line="240" w:lineRule="auto"/>
      </w:pPr>
      <w:r>
        <w:separator/>
      </w:r>
    </w:p>
  </w:endnote>
  <w:endnote w:type="continuationSeparator" w:id="0">
    <w:p w14:paraId="7BB49B0D" w14:textId="77777777" w:rsidR="00EC3E45" w:rsidRDefault="00EC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00579"/>
      <w:docPartObj>
        <w:docPartGallery w:val="Page Numbers (Bottom of Page)"/>
        <w:docPartUnique/>
      </w:docPartObj>
    </w:sdtPr>
    <w:sdtEndPr>
      <w:rPr>
        <w:noProof/>
      </w:rPr>
    </w:sdtEndPr>
    <w:sdtContent>
      <w:p w14:paraId="708FA674" w14:textId="77777777" w:rsidR="00454965" w:rsidRDefault="005A268A" w:rsidP="004513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F1A87A" w14:textId="77777777" w:rsidR="0045496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0EE2" w14:textId="77777777" w:rsidR="00EC3E45" w:rsidRDefault="00EC3E45">
      <w:pPr>
        <w:spacing w:after="0" w:line="240" w:lineRule="auto"/>
      </w:pPr>
      <w:r>
        <w:separator/>
      </w:r>
    </w:p>
  </w:footnote>
  <w:footnote w:type="continuationSeparator" w:id="0">
    <w:p w14:paraId="4CB5E27A" w14:textId="77777777" w:rsidR="00EC3E45" w:rsidRDefault="00EC3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032A5"/>
    <w:multiLevelType w:val="hybridMultilevel"/>
    <w:tmpl w:val="A30CA406"/>
    <w:lvl w:ilvl="0" w:tplc="37C605D2">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16cid:durableId="71435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E3"/>
    <w:rsid w:val="0000248B"/>
    <w:rsid w:val="000153A6"/>
    <w:rsid w:val="00023962"/>
    <w:rsid w:val="000355A0"/>
    <w:rsid w:val="000458A6"/>
    <w:rsid w:val="00051D79"/>
    <w:rsid w:val="00057741"/>
    <w:rsid w:val="000A729F"/>
    <w:rsid w:val="000C5CE3"/>
    <w:rsid w:val="000D6A91"/>
    <w:rsid w:val="00130CF2"/>
    <w:rsid w:val="00133241"/>
    <w:rsid w:val="00135392"/>
    <w:rsid w:val="00154797"/>
    <w:rsid w:val="00167FFC"/>
    <w:rsid w:val="00180023"/>
    <w:rsid w:val="0019248F"/>
    <w:rsid w:val="001A0AE5"/>
    <w:rsid w:val="001A7A46"/>
    <w:rsid w:val="001F5B71"/>
    <w:rsid w:val="00204B9E"/>
    <w:rsid w:val="002060A0"/>
    <w:rsid w:val="00213871"/>
    <w:rsid w:val="00222E6B"/>
    <w:rsid w:val="002360C4"/>
    <w:rsid w:val="00263EBC"/>
    <w:rsid w:val="002720D4"/>
    <w:rsid w:val="002745F4"/>
    <w:rsid w:val="002777CD"/>
    <w:rsid w:val="00294EF1"/>
    <w:rsid w:val="002B161C"/>
    <w:rsid w:val="002D16C2"/>
    <w:rsid w:val="002D179C"/>
    <w:rsid w:val="002E5CAA"/>
    <w:rsid w:val="00300C37"/>
    <w:rsid w:val="003030E1"/>
    <w:rsid w:val="003220DC"/>
    <w:rsid w:val="0033101D"/>
    <w:rsid w:val="0033346D"/>
    <w:rsid w:val="00334D2C"/>
    <w:rsid w:val="0034562C"/>
    <w:rsid w:val="003655E1"/>
    <w:rsid w:val="003B501B"/>
    <w:rsid w:val="003C0C8D"/>
    <w:rsid w:val="003D35D0"/>
    <w:rsid w:val="003E6EB1"/>
    <w:rsid w:val="00402FC6"/>
    <w:rsid w:val="00404254"/>
    <w:rsid w:val="0042777B"/>
    <w:rsid w:val="004330BE"/>
    <w:rsid w:val="004372B5"/>
    <w:rsid w:val="00450EE3"/>
    <w:rsid w:val="00452F68"/>
    <w:rsid w:val="00453BE6"/>
    <w:rsid w:val="0047713E"/>
    <w:rsid w:val="00480A0D"/>
    <w:rsid w:val="0048245F"/>
    <w:rsid w:val="004879EB"/>
    <w:rsid w:val="00574F07"/>
    <w:rsid w:val="005965A9"/>
    <w:rsid w:val="005A268A"/>
    <w:rsid w:val="005A2CC8"/>
    <w:rsid w:val="005A7C38"/>
    <w:rsid w:val="005C6890"/>
    <w:rsid w:val="005F5C8B"/>
    <w:rsid w:val="00612FC8"/>
    <w:rsid w:val="00623689"/>
    <w:rsid w:val="006650F5"/>
    <w:rsid w:val="006664DA"/>
    <w:rsid w:val="006931EB"/>
    <w:rsid w:val="006948E8"/>
    <w:rsid w:val="006A1738"/>
    <w:rsid w:val="006A63FD"/>
    <w:rsid w:val="006B2726"/>
    <w:rsid w:val="006B4886"/>
    <w:rsid w:val="006C67D6"/>
    <w:rsid w:val="006D4A00"/>
    <w:rsid w:val="006E2CCD"/>
    <w:rsid w:val="006E3410"/>
    <w:rsid w:val="006E713D"/>
    <w:rsid w:val="007034F1"/>
    <w:rsid w:val="00710691"/>
    <w:rsid w:val="007255F1"/>
    <w:rsid w:val="007369AB"/>
    <w:rsid w:val="00746216"/>
    <w:rsid w:val="007504A0"/>
    <w:rsid w:val="00755E8B"/>
    <w:rsid w:val="00756F4C"/>
    <w:rsid w:val="007613B8"/>
    <w:rsid w:val="00796278"/>
    <w:rsid w:val="00797A33"/>
    <w:rsid w:val="007A0EA7"/>
    <w:rsid w:val="007B0CC3"/>
    <w:rsid w:val="007B2557"/>
    <w:rsid w:val="007B6BDD"/>
    <w:rsid w:val="007C776B"/>
    <w:rsid w:val="007E1C13"/>
    <w:rsid w:val="007E2CCC"/>
    <w:rsid w:val="00806EC1"/>
    <w:rsid w:val="00810BD0"/>
    <w:rsid w:val="00813341"/>
    <w:rsid w:val="00824FD8"/>
    <w:rsid w:val="00871537"/>
    <w:rsid w:val="008A7B22"/>
    <w:rsid w:val="008C2A17"/>
    <w:rsid w:val="008C60D5"/>
    <w:rsid w:val="008D2EA3"/>
    <w:rsid w:val="008E6E8C"/>
    <w:rsid w:val="009008F7"/>
    <w:rsid w:val="00956995"/>
    <w:rsid w:val="00982783"/>
    <w:rsid w:val="00985555"/>
    <w:rsid w:val="009A7E32"/>
    <w:rsid w:val="009D44D8"/>
    <w:rsid w:val="009F646A"/>
    <w:rsid w:val="00A021E0"/>
    <w:rsid w:val="00A05A04"/>
    <w:rsid w:val="00A250CF"/>
    <w:rsid w:val="00A53FDB"/>
    <w:rsid w:val="00A633C2"/>
    <w:rsid w:val="00A71EC1"/>
    <w:rsid w:val="00A76F29"/>
    <w:rsid w:val="00AA12B3"/>
    <w:rsid w:val="00AC7A68"/>
    <w:rsid w:val="00AD130A"/>
    <w:rsid w:val="00AE342C"/>
    <w:rsid w:val="00AF523C"/>
    <w:rsid w:val="00B06B99"/>
    <w:rsid w:val="00B1524F"/>
    <w:rsid w:val="00B4398A"/>
    <w:rsid w:val="00B52282"/>
    <w:rsid w:val="00B65A36"/>
    <w:rsid w:val="00B671D9"/>
    <w:rsid w:val="00BA43BB"/>
    <w:rsid w:val="00BC1300"/>
    <w:rsid w:val="00BC3E53"/>
    <w:rsid w:val="00BD23CF"/>
    <w:rsid w:val="00BF2237"/>
    <w:rsid w:val="00C15982"/>
    <w:rsid w:val="00C20012"/>
    <w:rsid w:val="00C464EC"/>
    <w:rsid w:val="00C50DE0"/>
    <w:rsid w:val="00C56900"/>
    <w:rsid w:val="00C572BE"/>
    <w:rsid w:val="00CA2C07"/>
    <w:rsid w:val="00CB38F0"/>
    <w:rsid w:val="00CB4118"/>
    <w:rsid w:val="00CC5E88"/>
    <w:rsid w:val="00CC7922"/>
    <w:rsid w:val="00CC7EE6"/>
    <w:rsid w:val="00CD2BE4"/>
    <w:rsid w:val="00CF40EF"/>
    <w:rsid w:val="00D05DE0"/>
    <w:rsid w:val="00D0619C"/>
    <w:rsid w:val="00D109DE"/>
    <w:rsid w:val="00D16A6D"/>
    <w:rsid w:val="00D306E0"/>
    <w:rsid w:val="00D338C2"/>
    <w:rsid w:val="00D365AC"/>
    <w:rsid w:val="00D400C3"/>
    <w:rsid w:val="00D9465F"/>
    <w:rsid w:val="00D95E8B"/>
    <w:rsid w:val="00D9781F"/>
    <w:rsid w:val="00DC5311"/>
    <w:rsid w:val="00DD5E8F"/>
    <w:rsid w:val="00DE5776"/>
    <w:rsid w:val="00DF08FF"/>
    <w:rsid w:val="00DF3C95"/>
    <w:rsid w:val="00E101A1"/>
    <w:rsid w:val="00E149B9"/>
    <w:rsid w:val="00E24800"/>
    <w:rsid w:val="00E34F66"/>
    <w:rsid w:val="00E51CFF"/>
    <w:rsid w:val="00E51EA8"/>
    <w:rsid w:val="00E64015"/>
    <w:rsid w:val="00E71C49"/>
    <w:rsid w:val="00EA2766"/>
    <w:rsid w:val="00EC3E45"/>
    <w:rsid w:val="00EF11E7"/>
    <w:rsid w:val="00EF1568"/>
    <w:rsid w:val="00EF5660"/>
    <w:rsid w:val="00F0375A"/>
    <w:rsid w:val="00F20F0C"/>
    <w:rsid w:val="00F2222F"/>
    <w:rsid w:val="00F2319D"/>
    <w:rsid w:val="00F36E22"/>
    <w:rsid w:val="00F72585"/>
    <w:rsid w:val="00FA0BD9"/>
    <w:rsid w:val="00FA18ED"/>
    <w:rsid w:val="00FA6E8F"/>
    <w:rsid w:val="00FB54CD"/>
    <w:rsid w:val="00FB5D7B"/>
    <w:rsid w:val="00FB634A"/>
    <w:rsid w:val="00FB77BE"/>
    <w:rsid w:val="00FC1CE4"/>
    <w:rsid w:val="00FC4C12"/>
    <w:rsid w:val="00FF00B6"/>
    <w:rsid w:val="00FF3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EDCB"/>
  <w15:chartTrackingRefBased/>
  <w15:docId w15:val="{30A94203-0DB6-41E8-A9B1-C8A0AE1A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EE3"/>
    <w:rPr>
      <w:rFonts w:ascii="Arial" w:hAnsi="Arial"/>
      <w:sz w:val="24"/>
    </w:rPr>
  </w:style>
  <w:style w:type="paragraph" w:styleId="Heading1">
    <w:name w:val="heading 1"/>
    <w:basedOn w:val="Normal"/>
    <w:next w:val="Normal"/>
    <w:link w:val="Heading1Char"/>
    <w:uiPriority w:val="9"/>
    <w:qFormat/>
    <w:rsid w:val="00CD2BE4"/>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BE4"/>
    <w:rPr>
      <w:rFonts w:ascii="Arial" w:eastAsiaTheme="majorEastAsia" w:hAnsi="Arial" w:cstheme="majorBidi"/>
      <w:b/>
      <w:sz w:val="24"/>
      <w:szCs w:val="32"/>
    </w:rPr>
  </w:style>
  <w:style w:type="paragraph" w:styleId="Title">
    <w:name w:val="Title"/>
    <w:basedOn w:val="Normal"/>
    <w:next w:val="Normal"/>
    <w:link w:val="TitleChar"/>
    <w:uiPriority w:val="10"/>
    <w:qFormat/>
    <w:rsid w:val="00612FC8"/>
    <w:pPr>
      <w:spacing w:after="0" w:line="36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612FC8"/>
    <w:rPr>
      <w:rFonts w:ascii="Arial" w:eastAsiaTheme="majorEastAsia" w:hAnsi="Arial" w:cstheme="majorBidi"/>
      <w:b/>
      <w:spacing w:val="-10"/>
      <w:kern w:val="28"/>
      <w:sz w:val="28"/>
      <w:szCs w:val="56"/>
    </w:rPr>
  </w:style>
  <w:style w:type="table" w:styleId="TableGrid">
    <w:name w:val="Table Grid"/>
    <w:basedOn w:val="TableNormal"/>
    <w:uiPriority w:val="39"/>
    <w:rsid w:val="00450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50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EE3"/>
    <w:rPr>
      <w:rFonts w:ascii="Arial" w:hAnsi="Arial"/>
      <w:sz w:val="24"/>
    </w:rPr>
  </w:style>
  <w:style w:type="paragraph" w:styleId="ListParagraph">
    <w:name w:val="List Paragraph"/>
    <w:basedOn w:val="Normal"/>
    <w:uiPriority w:val="34"/>
    <w:qFormat/>
    <w:rsid w:val="007B6BDD"/>
    <w:pPr>
      <w:ind w:left="720"/>
      <w:contextualSpacing/>
    </w:pPr>
  </w:style>
  <w:style w:type="character" w:styleId="Hyperlink">
    <w:name w:val="Hyperlink"/>
    <w:basedOn w:val="DefaultParagraphFont"/>
    <w:uiPriority w:val="99"/>
    <w:semiHidden/>
    <w:unhideWhenUsed/>
    <w:rsid w:val="00FA18ED"/>
    <w:rPr>
      <w:rFonts w:ascii="Times New Roman" w:hAnsi="Times New Roman" w:cs="Times New Roman" w:hint="default"/>
      <w:color w:val="0563C1" w:themeColor="hyperlink"/>
      <w:u w:val="single"/>
    </w:rPr>
  </w:style>
  <w:style w:type="paragraph" w:styleId="BodyText">
    <w:name w:val="Body Text"/>
    <w:basedOn w:val="Normal"/>
    <w:link w:val="BodyTextChar"/>
    <w:uiPriority w:val="99"/>
    <w:semiHidden/>
    <w:unhideWhenUsed/>
    <w:rsid w:val="003B501B"/>
    <w:pPr>
      <w:autoSpaceDE w:val="0"/>
      <w:autoSpaceDN w:val="0"/>
      <w:spacing w:after="0" w:line="240" w:lineRule="auto"/>
      <w:jc w:val="both"/>
    </w:pPr>
    <w:rPr>
      <w:rFonts w:eastAsiaTheme="minorEastAsia" w:cs="Arial"/>
      <w:szCs w:val="24"/>
    </w:rPr>
  </w:style>
  <w:style w:type="character" w:customStyle="1" w:styleId="BodyTextChar">
    <w:name w:val="Body Text Char"/>
    <w:basedOn w:val="DefaultParagraphFont"/>
    <w:link w:val="BodyText"/>
    <w:uiPriority w:val="99"/>
    <w:semiHidden/>
    <w:rsid w:val="003B501B"/>
    <w:rPr>
      <w:rFonts w:ascii="Arial" w:eastAsiaTheme="minorEastAsia" w:hAnsi="Arial" w:cs="Arial"/>
      <w:sz w:val="24"/>
      <w:szCs w:val="24"/>
    </w:rPr>
  </w:style>
  <w:style w:type="character" w:styleId="FollowedHyperlink">
    <w:name w:val="FollowedHyperlink"/>
    <w:basedOn w:val="DefaultParagraphFont"/>
    <w:uiPriority w:val="99"/>
    <w:semiHidden/>
    <w:unhideWhenUsed/>
    <w:rsid w:val="00985555"/>
    <w:rPr>
      <w:color w:val="954F72" w:themeColor="followedHyperlink"/>
      <w:u w:val="single"/>
    </w:rPr>
  </w:style>
  <w:style w:type="paragraph" w:styleId="NormalWeb">
    <w:name w:val="Normal (Web)"/>
    <w:basedOn w:val="Normal"/>
    <w:uiPriority w:val="99"/>
    <w:unhideWhenUsed/>
    <w:rsid w:val="005C6890"/>
    <w:pPr>
      <w:spacing w:before="100" w:beforeAutospacing="1" w:after="100" w:afterAutospacing="1" w:line="240" w:lineRule="auto"/>
    </w:pPr>
    <w:rPr>
      <w:rFonts w:ascii="Calibri" w:hAnsi="Calibri" w:cs="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4426">
      <w:bodyDiv w:val="1"/>
      <w:marLeft w:val="0"/>
      <w:marRight w:val="0"/>
      <w:marTop w:val="0"/>
      <w:marBottom w:val="0"/>
      <w:divBdr>
        <w:top w:val="none" w:sz="0" w:space="0" w:color="auto"/>
        <w:left w:val="none" w:sz="0" w:space="0" w:color="auto"/>
        <w:bottom w:val="none" w:sz="0" w:space="0" w:color="auto"/>
        <w:right w:val="none" w:sz="0" w:space="0" w:color="auto"/>
      </w:divBdr>
    </w:div>
    <w:div w:id="228686866">
      <w:bodyDiv w:val="1"/>
      <w:marLeft w:val="0"/>
      <w:marRight w:val="0"/>
      <w:marTop w:val="0"/>
      <w:marBottom w:val="0"/>
      <w:divBdr>
        <w:top w:val="none" w:sz="0" w:space="0" w:color="auto"/>
        <w:left w:val="none" w:sz="0" w:space="0" w:color="auto"/>
        <w:bottom w:val="none" w:sz="0" w:space="0" w:color="auto"/>
        <w:right w:val="none" w:sz="0" w:space="0" w:color="auto"/>
      </w:divBdr>
    </w:div>
    <w:div w:id="231819074">
      <w:bodyDiv w:val="1"/>
      <w:marLeft w:val="0"/>
      <w:marRight w:val="0"/>
      <w:marTop w:val="0"/>
      <w:marBottom w:val="0"/>
      <w:divBdr>
        <w:top w:val="none" w:sz="0" w:space="0" w:color="auto"/>
        <w:left w:val="none" w:sz="0" w:space="0" w:color="auto"/>
        <w:bottom w:val="none" w:sz="0" w:space="0" w:color="auto"/>
        <w:right w:val="none" w:sz="0" w:space="0" w:color="auto"/>
      </w:divBdr>
    </w:div>
    <w:div w:id="363138080">
      <w:bodyDiv w:val="1"/>
      <w:marLeft w:val="0"/>
      <w:marRight w:val="0"/>
      <w:marTop w:val="0"/>
      <w:marBottom w:val="0"/>
      <w:divBdr>
        <w:top w:val="none" w:sz="0" w:space="0" w:color="auto"/>
        <w:left w:val="none" w:sz="0" w:space="0" w:color="auto"/>
        <w:bottom w:val="none" w:sz="0" w:space="0" w:color="auto"/>
        <w:right w:val="none" w:sz="0" w:space="0" w:color="auto"/>
      </w:divBdr>
    </w:div>
    <w:div w:id="440226070">
      <w:bodyDiv w:val="1"/>
      <w:marLeft w:val="0"/>
      <w:marRight w:val="0"/>
      <w:marTop w:val="0"/>
      <w:marBottom w:val="0"/>
      <w:divBdr>
        <w:top w:val="none" w:sz="0" w:space="0" w:color="auto"/>
        <w:left w:val="none" w:sz="0" w:space="0" w:color="auto"/>
        <w:bottom w:val="none" w:sz="0" w:space="0" w:color="auto"/>
        <w:right w:val="none" w:sz="0" w:space="0" w:color="auto"/>
      </w:divBdr>
    </w:div>
    <w:div w:id="823199222">
      <w:bodyDiv w:val="1"/>
      <w:marLeft w:val="0"/>
      <w:marRight w:val="0"/>
      <w:marTop w:val="0"/>
      <w:marBottom w:val="0"/>
      <w:divBdr>
        <w:top w:val="none" w:sz="0" w:space="0" w:color="auto"/>
        <w:left w:val="none" w:sz="0" w:space="0" w:color="auto"/>
        <w:bottom w:val="none" w:sz="0" w:space="0" w:color="auto"/>
        <w:right w:val="none" w:sz="0" w:space="0" w:color="auto"/>
      </w:divBdr>
    </w:div>
    <w:div w:id="1078409198">
      <w:bodyDiv w:val="1"/>
      <w:marLeft w:val="0"/>
      <w:marRight w:val="0"/>
      <w:marTop w:val="0"/>
      <w:marBottom w:val="0"/>
      <w:divBdr>
        <w:top w:val="none" w:sz="0" w:space="0" w:color="auto"/>
        <w:left w:val="none" w:sz="0" w:space="0" w:color="auto"/>
        <w:bottom w:val="none" w:sz="0" w:space="0" w:color="auto"/>
        <w:right w:val="none" w:sz="0" w:space="0" w:color="auto"/>
      </w:divBdr>
    </w:div>
    <w:div w:id="1373728028">
      <w:bodyDiv w:val="1"/>
      <w:marLeft w:val="0"/>
      <w:marRight w:val="0"/>
      <w:marTop w:val="0"/>
      <w:marBottom w:val="0"/>
      <w:divBdr>
        <w:top w:val="none" w:sz="0" w:space="0" w:color="auto"/>
        <w:left w:val="none" w:sz="0" w:space="0" w:color="auto"/>
        <w:bottom w:val="none" w:sz="0" w:space="0" w:color="auto"/>
        <w:right w:val="none" w:sz="0" w:space="0" w:color="auto"/>
      </w:divBdr>
    </w:div>
    <w:div w:id="1525242967">
      <w:bodyDiv w:val="1"/>
      <w:marLeft w:val="0"/>
      <w:marRight w:val="0"/>
      <w:marTop w:val="0"/>
      <w:marBottom w:val="0"/>
      <w:divBdr>
        <w:top w:val="none" w:sz="0" w:space="0" w:color="auto"/>
        <w:left w:val="none" w:sz="0" w:space="0" w:color="auto"/>
        <w:bottom w:val="none" w:sz="0" w:space="0" w:color="auto"/>
        <w:right w:val="none" w:sz="0" w:space="0" w:color="auto"/>
      </w:divBdr>
    </w:div>
    <w:div w:id="1767071093">
      <w:bodyDiv w:val="1"/>
      <w:marLeft w:val="0"/>
      <w:marRight w:val="0"/>
      <w:marTop w:val="0"/>
      <w:marBottom w:val="0"/>
      <w:divBdr>
        <w:top w:val="none" w:sz="0" w:space="0" w:color="auto"/>
        <w:left w:val="none" w:sz="0" w:space="0" w:color="auto"/>
        <w:bottom w:val="none" w:sz="0" w:space="0" w:color="auto"/>
        <w:right w:val="none" w:sz="0" w:space="0" w:color="auto"/>
      </w:divBdr>
    </w:div>
    <w:div w:id="1803107714">
      <w:bodyDiv w:val="1"/>
      <w:marLeft w:val="0"/>
      <w:marRight w:val="0"/>
      <w:marTop w:val="0"/>
      <w:marBottom w:val="0"/>
      <w:divBdr>
        <w:top w:val="none" w:sz="0" w:space="0" w:color="auto"/>
        <w:left w:val="none" w:sz="0" w:space="0" w:color="auto"/>
        <w:bottom w:val="none" w:sz="0" w:space="0" w:color="auto"/>
        <w:right w:val="none" w:sz="0" w:space="0" w:color="auto"/>
      </w:divBdr>
    </w:div>
    <w:div w:id="1904219667">
      <w:bodyDiv w:val="1"/>
      <w:marLeft w:val="0"/>
      <w:marRight w:val="0"/>
      <w:marTop w:val="0"/>
      <w:marBottom w:val="0"/>
      <w:divBdr>
        <w:top w:val="none" w:sz="0" w:space="0" w:color="auto"/>
        <w:left w:val="none" w:sz="0" w:space="0" w:color="auto"/>
        <w:bottom w:val="none" w:sz="0" w:space="0" w:color="auto"/>
        <w:right w:val="none" w:sz="0" w:space="0" w:color="auto"/>
      </w:divBdr>
    </w:div>
    <w:div w:id="1987926193">
      <w:bodyDiv w:val="1"/>
      <w:marLeft w:val="0"/>
      <w:marRight w:val="0"/>
      <w:marTop w:val="0"/>
      <w:marBottom w:val="0"/>
      <w:divBdr>
        <w:top w:val="none" w:sz="0" w:space="0" w:color="auto"/>
        <w:left w:val="none" w:sz="0" w:space="0" w:color="auto"/>
        <w:bottom w:val="none" w:sz="0" w:space="0" w:color="auto"/>
        <w:right w:val="none" w:sz="0" w:space="0" w:color="auto"/>
      </w:divBdr>
    </w:div>
    <w:div w:id="1994095569">
      <w:bodyDiv w:val="1"/>
      <w:marLeft w:val="0"/>
      <w:marRight w:val="0"/>
      <w:marTop w:val="0"/>
      <w:marBottom w:val="0"/>
      <w:divBdr>
        <w:top w:val="none" w:sz="0" w:space="0" w:color="auto"/>
        <w:left w:val="none" w:sz="0" w:space="0" w:color="auto"/>
        <w:bottom w:val="none" w:sz="0" w:space="0" w:color="auto"/>
        <w:right w:val="none" w:sz="0" w:space="0" w:color="auto"/>
      </w:divBdr>
    </w:div>
    <w:div w:id="2033071911">
      <w:bodyDiv w:val="1"/>
      <w:marLeft w:val="0"/>
      <w:marRight w:val="0"/>
      <w:marTop w:val="0"/>
      <w:marBottom w:val="0"/>
      <w:divBdr>
        <w:top w:val="none" w:sz="0" w:space="0" w:color="auto"/>
        <w:left w:val="none" w:sz="0" w:space="0" w:color="auto"/>
        <w:bottom w:val="none" w:sz="0" w:space="0" w:color="auto"/>
        <w:right w:val="none" w:sz="0" w:space="0" w:color="auto"/>
      </w:divBdr>
    </w:div>
    <w:div w:id="21188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Sashi Kala</cp:lastModifiedBy>
  <cp:revision>44</cp:revision>
  <cp:lastPrinted>2022-07-27T09:34:00Z</cp:lastPrinted>
  <dcterms:created xsi:type="dcterms:W3CDTF">2022-08-30T10:11:00Z</dcterms:created>
  <dcterms:modified xsi:type="dcterms:W3CDTF">2022-08-30T10:47:00Z</dcterms:modified>
</cp:coreProperties>
</file>